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bookmarkStart w:id="0" w:name="_GoBack"/>
      <w:bookmarkEnd w:id="0"/>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0D46AF" w:rsidRPr="00E11EEC" w:rsidRDefault="000D46AF" w:rsidP="000D46AF">
      <w:pPr>
        <w:spacing w:before="240" w:after="240"/>
        <w:jc w:val="center"/>
        <w:rPr>
          <w:rFonts w:ascii="Arial" w:eastAsia="Times New Roman" w:hAnsi="Arial" w:cs="Arial"/>
          <w:b/>
          <w:bCs/>
          <w:sz w:val="52"/>
          <w:szCs w:val="24"/>
        </w:rPr>
      </w:pPr>
      <w:r w:rsidRPr="00E11EEC">
        <w:rPr>
          <w:rFonts w:ascii="Arial" w:eastAsia="Times New Roman" w:hAnsi="Arial" w:cs="Arial"/>
          <w:b/>
          <w:bCs/>
          <w:sz w:val="52"/>
          <w:szCs w:val="24"/>
        </w:rPr>
        <w:t>ĐIỀU LỆ</w:t>
      </w:r>
    </w:p>
    <w:p w:rsidR="000D46AF" w:rsidRPr="00E11EEC" w:rsidRDefault="000D46AF" w:rsidP="000D46AF">
      <w:pPr>
        <w:spacing w:before="240" w:after="240"/>
        <w:jc w:val="center"/>
        <w:rPr>
          <w:rFonts w:ascii="Arial" w:eastAsia="Times New Roman" w:hAnsi="Arial" w:cs="Arial"/>
          <w:b/>
          <w:bCs/>
          <w:sz w:val="52"/>
          <w:szCs w:val="24"/>
        </w:rPr>
      </w:pPr>
      <w:r>
        <w:rPr>
          <w:rFonts w:ascii="Arial" w:eastAsia="Times New Roman" w:hAnsi="Arial" w:cs="Arial"/>
          <w:b/>
          <w:bCs/>
          <w:sz w:val="52"/>
          <w:szCs w:val="24"/>
        </w:rPr>
        <w:t>CÔNG TY TNHH …</w:t>
      </w:r>
    </w:p>
    <w:p w:rsidR="000D46AF" w:rsidRPr="00E11EEC" w:rsidRDefault="000D46AF" w:rsidP="000D46AF">
      <w:pPr>
        <w:rPr>
          <w:rFonts w:ascii="Arial" w:eastAsia="Times New Roman" w:hAnsi="Arial" w:cs="Arial"/>
          <w:b/>
          <w:bCs/>
          <w:sz w:val="24"/>
          <w:szCs w:val="24"/>
        </w:rPr>
      </w:pPr>
    </w:p>
    <w:p w:rsidR="000D46AF" w:rsidRPr="00E11EEC" w:rsidRDefault="000D46AF" w:rsidP="000D46AF">
      <w:pPr>
        <w:spacing w:before="120" w:after="120" w:line="276" w:lineRule="auto"/>
        <w:jc w:val="center"/>
        <w:rPr>
          <w:rFonts w:ascii="Arial" w:eastAsia="Times New Roman" w:hAnsi="Arial" w:cs="Arial"/>
          <w:b/>
          <w:bCs/>
          <w:sz w:val="24"/>
          <w:szCs w:val="24"/>
        </w:rPr>
      </w:pPr>
    </w:p>
    <w:p w:rsidR="000D46AF" w:rsidRPr="00E11EEC" w:rsidRDefault="000D46AF" w:rsidP="000D46AF">
      <w:pPr>
        <w:spacing w:before="120" w:after="120" w:line="276" w:lineRule="auto"/>
        <w:rPr>
          <w:rFonts w:ascii="Arial" w:eastAsia="Times New Roman" w:hAnsi="Arial" w:cs="Arial"/>
          <w:b/>
          <w:bCs/>
          <w:sz w:val="24"/>
          <w:szCs w:val="24"/>
        </w:rPr>
      </w:pPr>
    </w:p>
    <w:p w:rsidR="000D46AF" w:rsidRDefault="000D46AF"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0D46AF">
      <w:pPr>
        <w:rPr>
          <w:rFonts w:ascii="Arial" w:eastAsia="Times New Roman" w:hAnsi="Arial" w:cs="Arial"/>
          <w:b/>
          <w:bCs/>
          <w:sz w:val="24"/>
          <w:szCs w:val="24"/>
        </w:rPr>
      </w:pPr>
    </w:p>
    <w:p w:rsidR="009B4A06" w:rsidRDefault="009B4A06" w:rsidP="009B4A06">
      <w:pPr>
        <w:jc w:val="center"/>
        <w:rPr>
          <w:rFonts w:ascii="Arial" w:eastAsia="Times New Roman" w:hAnsi="Arial" w:cs="Arial"/>
          <w:b/>
          <w:bCs/>
          <w:sz w:val="24"/>
          <w:szCs w:val="24"/>
        </w:rPr>
      </w:pPr>
    </w:p>
    <w:p w:rsidR="009B4A06" w:rsidRDefault="005351EC" w:rsidP="009B4A06">
      <w:pPr>
        <w:jc w:val="center"/>
        <w:rPr>
          <w:rFonts w:ascii="Arial" w:eastAsia="Times New Roman" w:hAnsi="Arial" w:cs="Arial"/>
          <w:b/>
          <w:bCs/>
          <w:sz w:val="24"/>
          <w:szCs w:val="24"/>
        </w:rPr>
      </w:pPr>
      <w:r>
        <w:rPr>
          <w:rFonts w:ascii="Arial" w:eastAsia="Times New Roman" w:hAnsi="Arial" w:cs="Arial"/>
          <w:b/>
          <w:bCs/>
          <w:sz w:val="24"/>
          <w:szCs w:val="24"/>
        </w:rPr>
        <w:t>…</w:t>
      </w:r>
      <w:r w:rsidR="009B4A06">
        <w:rPr>
          <w:rFonts w:ascii="Arial" w:eastAsia="Times New Roman" w:hAnsi="Arial" w:cs="Arial"/>
          <w:b/>
          <w:bCs/>
          <w:sz w:val="24"/>
          <w:szCs w:val="24"/>
        </w:rPr>
        <w:t>, ngày … tháng … năm …</w:t>
      </w:r>
      <w:r w:rsidR="009B4A06">
        <w:rPr>
          <w:rFonts w:ascii="Arial" w:eastAsia="Times New Roman" w:hAnsi="Arial" w:cs="Arial"/>
          <w:b/>
          <w:bCs/>
          <w:sz w:val="24"/>
          <w:szCs w:val="24"/>
        </w:rPr>
        <w:br w:type="page"/>
      </w:r>
    </w:p>
    <w:p w:rsidR="000D46AF" w:rsidRPr="00E11EEC" w:rsidRDefault="000D46AF" w:rsidP="009B4A06">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lastRenderedPageBreak/>
        <w:t>CỘNG HÒA XÃ HỘI CHỦ NGHĨA VIỆT NAM</w:t>
      </w:r>
    </w:p>
    <w:p w:rsidR="000D46AF" w:rsidRPr="00E11EEC" w:rsidRDefault="000D46AF" w:rsidP="000D46AF">
      <w:pPr>
        <w:spacing w:before="120" w:after="120" w:line="276" w:lineRule="auto"/>
        <w:jc w:val="center"/>
        <w:rPr>
          <w:rFonts w:ascii="Arial" w:eastAsia="Times New Roman" w:hAnsi="Arial" w:cs="Arial"/>
          <w:sz w:val="24"/>
          <w:szCs w:val="24"/>
        </w:rPr>
      </w:pPr>
      <w:r w:rsidRPr="00E11EEC">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14:anchorId="5D032158" wp14:editId="5C231531">
                <wp:simplePos x="0" y="0"/>
                <wp:positionH relativeFrom="column">
                  <wp:posOffset>2011223</wp:posOffset>
                </wp:positionH>
                <wp:positionV relativeFrom="paragraph">
                  <wp:posOffset>211785</wp:posOffset>
                </wp:positionV>
                <wp:extent cx="2096135" cy="0"/>
                <wp:effectExtent l="10795" t="11430" r="762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2509" id="_x0000_t32" coordsize="21600,21600" o:spt="32" o:oned="t" path="m,l21600,21600e" filled="f">
                <v:path arrowok="t" fillok="f" o:connecttype="none"/>
                <o:lock v:ext="edit" shapetype="t"/>
              </v:shapetype>
              <v:shape id="AutoShape 2" o:spid="_x0000_s1026" type="#_x0000_t32" style="position:absolute;margin-left:158.35pt;margin-top:16.7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KA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bLefIww4i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"/>
            </w:pict>
          </mc:Fallback>
        </mc:AlternateContent>
      </w:r>
      <w:r w:rsidRPr="00E11EEC">
        <w:rPr>
          <w:rFonts w:ascii="Arial" w:eastAsia="Times New Roman" w:hAnsi="Arial" w:cs="Arial"/>
          <w:b/>
          <w:bCs/>
          <w:sz w:val="24"/>
          <w:szCs w:val="24"/>
        </w:rPr>
        <w:t>Độc lập – Tự do – Hạnh phúc</w:t>
      </w:r>
    </w:p>
    <w:p w:rsidR="000D46AF" w:rsidRPr="00E11EEC" w:rsidRDefault="000D46AF" w:rsidP="000D46AF">
      <w:pPr>
        <w:spacing w:before="120" w:after="120" w:line="276" w:lineRule="auto"/>
        <w:jc w:val="center"/>
        <w:rPr>
          <w:rFonts w:ascii="Arial" w:eastAsia="Times New Roman" w:hAnsi="Arial" w:cs="Arial"/>
          <w:b/>
          <w:bCs/>
          <w:sz w:val="24"/>
          <w:szCs w:val="24"/>
        </w:rPr>
      </w:pPr>
    </w:p>
    <w:p w:rsidR="000D46AF" w:rsidRPr="00E11EEC" w:rsidRDefault="000D46AF" w:rsidP="000D46AF">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ĐIỀU LỆ</w:t>
      </w:r>
    </w:p>
    <w:p w:rsidR="000D46AF" w:rsidRPr="00E11EEC" w:rsidRDefault="000D46AF" w:rsidP="000D46AF">
      <w:pPr>
        <w:spacing w:before="120" w:after="120" w:line="276" w:lineRule="auto"/>
        <w:jc w:val="center"/>
        <w:rPr>
          <w:rFonts w:ascii="Arial" w:eastAsia="Times New Roman" w:hAnsi="Arial" w:cs="Arial"/>
          <w:b/>
          <w:bCs/>
          <w:sz w:val="24"/>
          <w:szCs w:val="24"/>
        </w:rPr>
      </w:pPr>
      <w:r w:rsidRPr="00E11EEC">
        <w:rPr>
          <w:rFonts w:ascii="Arial" w:eastAsia="Times New Roman" w:hAnsi="Arial" w:cs="Arial"/>
          <w:b/>
          <w:bCs/>
          <w:sz w:val="24"/>
          <w:szCs w:val="24"/>
        </w:rPr>
        <w:t>CÔNG TY</w:t>
      </w:r>
      <w:r w:rsidRPr="00E11EEC">
        <w:rPr>
          <w:rFonts w:ascii="Arial" w:eastAsia="Times New Roman" w:hAnsi="Arial" w:cs="Arial"/>
          <w:b/>
          <w:bCs/>
          <w:sz w:val="24"/>
          <w:szCs w:val="24"/>
          <w:lang w:eastAsia="zh-CN"/>
        </w:rPr>
        <w:t xml:space="preserve"> </w:t>
      </w:r>
      <w:r w:rsidR="00AB5F2C">
        <w:rPr>
          <w:rFonts w:ascii="Arial" w:eastAsia="Times New Roman" w:hAnsi="Arial" w:cs="Arial"/>
          <w:b/>
          <w:bCs/>
          <w:sz w:val="24"/>
          <w:szCs w:val="24"/>
        </w:rPr>
        <w:t>TNHH …</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bCs/>
          <w:sz w:val="24"/>
          <w:szCs w:val="24"/>
        </w:rPr>
        <w:t>C</w:t>
      </w:r>
      <w:r w:rsidRPr="00E11EEC">
        <w:rPr>
          <w:rFonts w:ascii="Arial" w:eastAsia="Times New Roman" w:hAnsi="Arial" w:cs="Arial"/>
          <w:sz w:val="24"/>
          <w:szCs w:val="24"/>
        </w:rPr>
        <w:t>húng tôi, gồm những thành viên có tên như sau:</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418"/>
        <w:gridCol w:w="1559"/>
        <w:gridCol w:w="1134"/>
        <w:gridCol w:w="1417"/>
        <w:gridCol w:w="1843"/>
        <w:gridCol w:w="1724"/>
      </w:tblGrid>
      <w:tr w:rsidR="000D46AF" w:rsidRPr="00E11EEC" w:rsidTr="00586A38">
        <w:trPr>
          <w:cantSplit/>
          <w:trHeight w:val="496"/>
          <w:jc w:val="center"/>
        </w:trPr>
        <w:tc>
          <w:tcPr>
            <w:tcW w:w="704" w:type="dxa"/>
            <w:vMerge w:val="restart"/>
            <w:tcMar>
              <w:top w:w="0" w:type="dxa"/>
              <w:left w:w="108" w:type="dxa"/>
              <w:bottom w:w="0" w:type="dxa"/>
              <w:right w:w="108" w:type="dxa"/>
            </w:tcMar>
            <w:vAlign w:val="center"/>
            <w:hideMark/>
          </w:tcPr>
          <w:p w:rsidR="000D46AF" w:rsidRPr="00E11EEC" w:rsidRDefault="000D46AF" w:rsidP="000D46AF">
            <w:pPr>
              <w:spacing w:before="120" w:after="120" w:line="276" w:lineRule="auto"/>
              <w:jc w:val="center"/>
              <w:rPr>
                <w:rFonts w:ascii="Arial" w:eastAsia="Times New Roman" w:hAnsi="Arial" w:cs="Arial"/>
                <w:b/>
                <w:bCs/>
                <w:sz w:val="24"/>
                <w:szCs w:val="24"/>
              </w:rPr>
            </w:pPr>
            <w:r w:rsidRPr="00E11EEC">
              <w:rPr>
                <w:rFonts w:ascii="Arial" w:eastAsia="Times New Roman" w:hAnsi="Arial" w:cs="Arial"/>
                <w:b/>
                <w:bCs/>
                <w:sz w:val="24"/>
                <w:szCs w:val="24"/>
              </w:rPr>
              <w:t>STT</w:t>
            </w:r>
          </w:p>
        </w:tc>
        <w:tc>
          <w:tcPr>
            <w:tcW w:w="1418" w:type="dxa"/>
            <w:vMerge w:val="restart"/>
            <w:tcMar>
              <w:top w:w="0" w:type="dxa"/>
              <w:left w:w="108" w:type="dxa"/>
              <w:bottom w:w="0" w:type="dxa"/>
              <w:right w:w="108" w:type="dxa"/>
            </w:tcMar>
            <w:vAlign w:val="center"/>
            <w:hideMark/>
          </w:tcPr>
          <w:p w:rsidR="000D46AF" w:rsidRPr="00E11EEC" w:rsidRDefault="000D46AF" w:rsidP="000D46AF">
            <w:pPr>
              <w:spacing w:before="120" w:after="120" w:line="276" w:lineRule="auto"/>
              <w:jc w:val="center"/>
              <w:rPr>
                <w:rFonts w:ascii="Arial" w:eastAsia="Times New Roman" w:hAnsi="Arial" w:cs="Arial"/>
                <w:b/>
                <w:bCs/>
                <w:sz w:val="24"/>
                <w:szCs w:val="24"/>
              </w:rPr>
            </w:pPr>
          </w:p>
          <w:p w:rsidR="000D46AF" w:rsidRPr="00E11EEC" w:rsidRDefault="000D46AF" w:rsidP="000D46AF">
            <w:pPr>
              <w:spacing w:before="120" w:after="120" w:line="276" w:lineRule="auto"/>
              <w:jc w:val="center"/>
              <w:rPr>
                <w:rFonts w:ascii="Arial" w:eastAsia="Times New Roman" w:hAnsi="Arial" w:cs="Arial"/>
                <w:b/>
                <w:bCs/>
                <w:sz w:val="24"/>
                <w:szCs w:val="24"/>
              </w:rPr>
            </w:pPr>
            <w:r w:rsidRPr="00E11EEC">
              <w:rPr>
                <w:rFonts w:ascii="Arial" w:eastAsia="Times New Roman" w:hAnsi="Arial" w:cs="Arial"/>
                <w:b/>
                <w:bCs/>
                <w:sz w:val="24"/>
                <w:szCs w:val="24"/>
              </w:rPr>
              <w:t>Tên thành viên</w:t>
            </w:r>
          </w:p>
          <w:p w:rsidR="000D46AF" w:rsidRPr="00E11EEC" w:rsidRDefault="000D46AF" w:rsidP="000D46AF">
            <w:pPr>
              <w:spacing w:before="120" w:after="120" w:line="276" w:lineRule="auto"/>
              <w:jc w:val="center"/>
              <w:rPr>
                <w:rFonts w:ascii="Arial" w:eastAsia="Times New Roman" w:hAnsi="Arial" w:cs="Arial"/>
                <w:b/>
                <w:bCs/>
                <w:sz w:val="24"/>
                <w:szCs w:val="24"/>
              </w:rPr>
            </w:pPr>
          </w:p>
        </w:tc>
        <w:tc>
          <w:tcPr>
            <w:tcW w:w="1559" w:type="dxa"/>
            <w:vMerge w:val="restart"/>
            <w:tcMar>
              <w:top w:w="0" w:type="dxa"/>
              <w:left w:w="108" w:type="dxa"/>
              <w:bottom w:w="0" w:type="dxa"/>
              <w:right w:w="108" w:type="dxa"/>
            </w:tcMar>
            <w:vAlign w:val="center"/>
            <w:hideMark/>
          </w:tcPr>
          <w:p w:rsidR="000D46AF" w:rsidRPr="00E11EEC" w:rsidRDefault="000D46AF" w:rsidP="000D46AF">
            <w:pPr>
              <w:spacing w:before="120" w:after="120" w:line="276" w:lineRule="auto"/>
              <w:jc w:val="center"/>
              <w:rPr>
                <w:rFonts w:ascii="Arial" w:eastAsia="Times New Roman" w:hAnsi="Arial" w:cs="Arial"/>
                <w:b/>
                <w:bCs/>
                <w:sz w:val="24"/>
                <w:szCs w:val="24"/>
              </w:rPr>
            </w:pPr>
            <w:r w:rsidRPr="00E11EEC">
              <w:rPr>
                <w:rFonts w:ascii="Arial" w:eastAsia="Times New Roman" w:hAnsi="Arial" w:cs="Arial"/>
                <w:b/>
                <w:bCs/>
                <w:sz w:val="24"/>
                <w:szCs w:val="24"/>
              </w:rPr>
              <w:t>Ngày, tháng, năm sinh đối với thành viên là cá nhân</w:t>
            </w:r>
          </w:p>
        </w:tc>
        <w:tc>
          <w:tcPr>
            <w:tcW w:w="1134" w:type="dxa"/>
            <w:vMerge w:val="restart"/>
            <w:tcMar>
              <w:top w:w="0" w:type="dxa"/>
              <w:left w:w="108" w:type="dxa"/>
              <w:bottom w:w="0" w:type="dxa"/>
              <w:right w:w="108" w:type="dxa"/>
            </w:tcMar>
            <w:vAlign w:val="center"/>
            <w:hideMark/>
          </w:tcPr>
          <w:p w:rsidR="000D46AF" w:rsidRPr="00E11EEC" w:rsidRDefault="000D46AF" w:rsidP="000D46AF">
            <w:pPr>
              <w:spacing w:before="120" w:after="120" w:line="276" w:lineRule="auto"/>
              <w:jc w:val="center"/>
              <w:rPr>
                <w:rFonts w:ascii="Arial" w:eastAsia="Times New Roman" w:hAnsi="Arial" w:cs="Arial"/>
                <w:b/>
                <w:bCs/>
                <w:sz w:val="24"/>
                <w:szCs w:val="24"/>
              </w:rPr>
            </w:pPr>
            <w:r w:rsidRPr="00E11EEC">
              <w:rPr>
                <w:rFonts w:ascii="Arial" w:eastAsia="Times New Roman" w:hAnsi="Arial" w:cs="Arial"/>
                <w:b/>
                <w:bCs/>
                <w:sz w:val="24"/>
                <w:szCs w:val="24"/>
              </w:rPr>
              <w:t>Quốc tịch</w:t>
            </w:r>
          </w:p>
        </w:tc>
        <w:tc>
          <w:tcPr>
            <w:tcW w:w="3260" w:type="dxa"/>
            <w:gridSpan w:val="2"/>
            <w:tcMar>
              <w:top w:w="0" w:type="dxa"/>
              <w:left w:w="108" w:type="dxa"/>
              <w:bottom w:w="0" w:type="dxa"/>
              <w:right w:w="108" w:type="dxa"/>
            </w:tcMar>
            <w:vAlign w:val="center"/>
            <w:hideMark/>
          </w:tcPr>
          <w:p w:rsidR="000D46AF" w:rsidRPr="00E11EEC" w:rsidRDefault="00586A38" w:rsidP="00586A38">
            <w:pPr>
              <w:spacing w:before="120" w:after="120" w:line="276" w:lineRule="auto"/>
              <w:jc w:val="center"/>
              <w:rPr>
                <w:rFonts w:ascii="Arial" w:eastAsia="Times New Roman" w:hAnsi="Arial" w:cs="Arial"/>
                <w:b/>
                <w:bCs/>
                <w:sz w:val="24"/>
                <w:szCs w:val="24"/>
              </w:rPr>
            </w:pPr>
            <w:r>
              <w:rPr>
                <w:rFonts w:ascii="Arial" w:eastAsia="Times New Roman" w:hAnsi="Arial" w:cs="Arial"/>
                <w:b/>
                <w:bCs/>
                <w:sz w:val="24"/>
                <w:szCs w:val="24"/>
              </w:rPr>
              <w:t>Giấy chứng thực</w:t>
            </w:r>
            <w:r w:rsidR="000D46AF" w:rsidRPr="00E11EEC">
              <w:rPr>
                <w:rFonts w:ascii="Arial" w:eastAsia="Times New Roman" w:hAnsi="Arial" w:cs="Arial"/>
                <w:b/>
                <w:bCs/>
                <w:sz w:val="24"/>
                <w:szCs w:val="24"/>
              </w:rPr>
              <w:t xml:space="preserve"> đối với cá nhân</w:t>
            </w:r>
            <w:r>
              <w:rPr>
                <w:rFonts w:ascii="Arial" w:eastAsia="Times New Roman" w:hAnsi="Arial" w:cs="Arial"/>
                <w:b/>
                <w:bCs/>
                <w:sz w:val="24"/>
                <w:szCs w:val="24"/>
              </w:rPr>
              <w:t>/ Quyết định thành lập đối với tổ chức</w:t>
            </w:r>
          </w:p>
        </w:tc>
        <w:tc>
          <w:tcPr>
            <w:tcW w:w="1724" w:type="dxa"/>
            <w:vMerge w:val="restart"/>
            <w:tcMar>
              <w:top w:w="0" w:type="dxa"/>
              <w:left w:w="108" w:type="dxa"/>
              <w:bottom w:w="0" w:type="dxa"/>
              <w:right w:w="108" w:type="dxa"/>
            </w:tcMar>
            <w:vAlign w:val="center"/>
            <w:hideMark/>
          </w:tcPr>
          <w:p w:rsidR="000D46AF" w:rsidRPr="00E11EEC" w:rsidRDefault="000D46AF" w:rsidP="000D46AF">
            <w:pPr>
              <w:spacing w:before="120" w:after="120" w:line="276" w:lineRule="auto"/>
              <w:jc w:val="center"/>
              <w:rPr>
                <w:rFonts w:ascii="Arial" w:eastAsia="Times New Roman" w:hAnsi="Arial" w:cs="Arial"/>
                <w:b/>
                <w:bCs/>
                <w:sz w:val="24"/>
                <w:szCs w:val="24"/>
              </w:rPr>
            </w:pPr>
            <w:r w:rsidRPr="00E11EEC">
              <w:rPr>
                <w:rFonts w:ascii="Arial" w:eastAsia="Times New Roman" w:hAnsi="Arial" w:cs="Arial"/>
                <w:b/>
                <w:bCs/>
                <w:sz w:val="24"/>
                <w:szCs w:val="24"/>
              </w:rPr>
              <w:t>Nơi đăng ký hộ khẩu thường trú đối với cá nhân</w:t>
            </w:r>
          </w:p>
        </w:tc>
      </w:tr>
      <w:tr w:rsidR="000D46AF" w:rsidRPr="00E11EEC" w:rsidTr="00586A38">
        <w:trPr>
          <w:cantSplit/>
          <w:trHeight w:val="135"/>
          <w:jc w:val="center"/>
        </w:trPr>
        <w:tc>
          <w:tcPr>
            <w:tcW w:w="704" w:type="dxa"/>
            <w:vMerge/>
            <w:tcMar>
              <w:top w:w="0" w:type="dxa"/>
              <w:left w:w="108" w:type="dxa"/>
              <w:bottom w:w="0" w:type="dxa"/>
              <w:right w:w="108" w:type="dxa"/>
            </w:tcMar>
            <w:hideMark/>
          </w:tcPr>
          <w:p w:rsidR="000D46AF" w:rsidRPr="00E11EEC" w:rsidRDefault="000D46AF" w:rsidP="000D46AF">
            <w:pPr>
              <w:spacing w:before="120" w:after="120" w:line="276" w:lineRule="auto"/>
              <w:jc w:val="center"/>
              <w:rPr>
                <w:rFonts w:ascii="Arial" w:eastAsia="Times New Roman" w:hAnsi="Arial" w:cs="Arial"/>
                <w:sz w:val="24"/>
                <w:szCs w:val="24"/>
              </w:rPr>
            </w:pPr>
          </w:p>
        </w:tc>
        <w:tc>
          <w:tcPr>
            <w:tcW w:w="1418" w:type="dxa"/>
            <w:vMerge/>
            <w:tcMar>
              <w:top w:w="0" w:type="dxa"/>
              <w:left w:w="108" w:type="dxa"/>
              <w:bottom w:w="0" w:type="dxa"/>
              <w:right w:w="108" w:type="dxa"/>
            </w:tcMar>
            <w:vAlign w:val="center"/>
            <w:hideMark/>
          </w:tcPr>
          <w:p w:rsidR="000D46AF" w:rsidRPr="00E11EEC" w:rsidRDefault="000D46AF" w:rsidP="000D46AF">
            <w:pPr>
              <w:spacing w:before="120" w:after="120" w:line="276" w:lineRule="auto"/>
              <w:jc w:val="center"/>
              <w:rPr>
                <w:rFonts w:ascii="Arial" w:eastAsia="Times New Roman" w:hAnsi="Arial" w:cs="Arial"/>
                <w:sz w:val="24"/>
                <w:szCs w:val="24"/>
              </w:rPr>
            </w:pPr>
          </w:p>
        </w:tc>
        <w:tc>
          <w:tcPr>
            <w:tcW w:w="1559" w:type="dxa"/>
            <w:vMerge/>
            <w:tcMar>
              <w:top w:w="0" w:type="dxa"/>
              <w:left w:w="108" w:type="dxa"/>
              <w:bottom w:w="0" w:type="dxa"/>
              <w:right w:w="108" w:type="dxa"/>
            </w:tcMar>
            <w:hideMark/>
          </w:tcPr>
          <w:p w:rsidR="000D46AF" w:rsidRPr="00E11EEC" w:rsidRDefault="000D46AF" w:rsidP="000D46AF">
            <w:pPr>
              <w:spacing w:before="120" w:after="120" w:line="276" w:lineRule="auto"/>
              <w:jc w:val="center"/>
              <w:rPr>
                <w:rFonts w:ascii="Arial" w:eastAsia="Times New Roman" w:hAnsi="Arial" w:cs="Arial"/>
                <w:sz w:val="24"/>
                <w:szCs w:val="24"/>
              </w:rPr>
            </w:pPr>
          </w:p>
        </w:tc>
        <w:tc>
          <w:tcPr>
            <w:tcW w:w="1134" w:type="dxa"/>
            <w:vMerge/>
            <w:tcMar>
              <w:top w:w="0" w:type="dxa"/>
              <w:left w:w="108" w:type="dxa"/>
              <w:bottom w:w="0" w:type="dxa"/>
              <w:right w:w="108" w:type="dxa"/>
            </w:tcMar>
            <w:hideMark/>
          </w:tcPr>
          <w:p w:rsidR="000D46AF" w:rsidRPr="00E11EEC" w:rsidRDefault="000D46AF" w:rsidP="000D46AF">
            <w:pPr>
              <w:spacing w:before="120" w:after="120" w:line="276" w:lineRule="auto"/>
              <w:jc w:val="center"/>
              <w:rPr>
                <w:rFonts w:ascii="Arial" w:eastAsia="Times New Roman" w:hAnsi="Arial" w:cs="Arial"/>
                <w:sz w:val="24"/>
                <w:szCs w:val="24"/>
              </w:rPr>
            </w:pPr>
          </w:p>
        </w:tc>
        <w:tc>
          <w:tcPr>
            <w:tcW w:w="1417" w:type="dxa"/>
            <w:tcMar>
              <w:top w:w="0" w:type="dxa"/>
              <w:left w:w="108" w:type="dxa"/>
              <w:bottom w:w="0" w:type="dxa"/>
              <w:right w:w="108" w:type="dxa"/>
            </w:tcMar>
            <w:vAlign w:val="center"/>
            <w:hideMark/>
          </w:tcPr>
          <w:p w:rsidR="000D46AF" w:rsidRPr="005351EC" w:rsidRDefault="000D46AF" w:rsidP="00586A38">
            <w:pPr>
              <w:spacing w:before="120" w:after="120" w:line="276" w:lineRule="auto"/>
              <w:jc w:val="center"/>
              <w:rPr>
                <w:rFonts w:ascii="Arial" w:eastAsia="Times New Roman" w:hAnsi="Arial" w:cs="Arial"/>
                <w:b/>
                <w:sz w:val="24"/>
                <w:szCs w:val="24"/>
              </w:rPr>
            </w:pPr>
            <w:r w:rsidRPr="005351EC">
              <w:rPr>
                <w:rFonts w:ascii="Arial" w:eastAsia="Times New Roman" w:hAnsi="Arial" w:cs="Arial"/>
                <w:b/>
                <w:sz w:val="24"/>
                <w:szCs w:val="24"/>
              </w:rPr>
              <w:t>Số</w:t>
            </w:r>
          </w:p>
        </w:tc>
        <w:tc>
          <w:tcPr>
            <w:tcW w:w="1843" w:type="dxa"/>
            <w:tcMar>
              <w:top w:w="0" w:type="dxa"/>
              <w:left w:w="108" w:type="dxa"/>
              <w:bottom w:w="0" w:type="dxa"/>
              <w:right w:w="108" w:type="dxa"/>
            </w:tcMar>
            <w:vAlign w:val="center"/>
            <w:hideMark/>
          </w:tcPr>
          <w:p w:rsidR="000D46AF" w:rsidRPr="005351EC" w:rsidRDefault="000D46AF" w:rsidP="00586A38">
            <w:pPr>
              <w:spacing w:before="120" w:after="120" w:line="276" w:lineRule="auto"/>
              <w:jc w:val="center"/>
              <w:rPr>
                <w:rFonts w:ascii="Arial" w:eastAsia="Times New Roman" w:hAnsi="Arial" w:cs="Arial"/>
                <w:b/>
                <w:sz w:val="24"/>
                <w:szCs w:val="24"/>
              </w:rPr>
            </w:pPr>
            <w:r w:rsidRPr="005351EC">
              <w:rPr>
                <w:rFonts w:ascii="Arial" w:eastAsia="Times New Roman" w:hAnsi="Arial" w:cs="Arial"/>
                <w:b/>
                <w:sz w:val="24"/>
                <w:szCs w:val="24"/>
              </w:rPr>
              <w:t>Ngày, nơi cấp</w:t>
            </w:r>
          </w:p>
        </w:tc>
        <w:tc>
          <w:tcPr>
            <w:tcW w:w="1724" w:type="dxa"/>
            <w:vMerge/>
            <w:tcMar>
              <w:top w:w="0" w:type="dxa"/>
              <w:left w:w="108" w:type="dxa"/>
              <w:bottom w:w="0" w:type="dxa"/>
              <w:right w:w="108" w:type="dxa"/>
            </w:tcMar>
            <w:hideMark/>
          </w:tcPr>
          <w:p w:rsidR="000D46AF" w:rsidRPr="00E11EEC" w:rsidRDefault="000D46AF" w:rsidP="000D46AF">
            <w:pPr>
              <w:spacing w:before="120" w:after="120" w:line="276" w:lineRule="auto"/>
              <w:jc w:val="center"/>
              <w:rPr>
                <w:rFonts w:ascii="Arial" w:eastAsia="Times New Roman" w:hAnsi="Arial" w:cs="Arial"/>
                <w:sz w:val="24"/>
                <w:szCs w:val="24"/>
              </w:rPr>
            </w:pPr>
          </w:p>
        </w:tc>
      </w:tr>
      <w:tr w:rsidR="000D46AF" w:rsidRPr="00E11EEC" w:rsidTr="00586A38">
        <w:trPr>
          <w:cantSplit/>
          <w:trHeight w:val="1244"/>
          <w:jc w:val="center"/>
        </w:trPr>
        <w:tc>
          <w:tcPr>
            <w:tcW w:w="704" w:type="dxa"/>
            <w:tcMar>
              <w:top w:w="0" w:type="dxa"/>
              <w:left w:w="108" w:type="dxa"/>
              <w:bottom w:w="0" w:type="dxa"/>
              <w:right w:w="108" w:type="dxa"/>
            </w:tcMar>
            <w:hideMark/>
          </w:tcPr>
          <w:p w:rsidR="000D46AF" w:rsidRPr="00E11EEC" w:rsidRDefault="00735941" w:rsidP="00735941">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1</w:t>
            </w:r>
          </w:p>
        </w:tc>
        <w:tc>
          <w:tcPr>
            <w:tcW w:w="1418" w:type="dxa"/>
            <w:tcMar>
              <w:top w:w="0" w:type="dxa"/>
              <w:left w:w="108" w:type="dxa"/>
              <w:bottom w:w="0" w:type="dxa"/>
              <w:right w:w="108" w:type="dxa"/>
            </w:tcMar>
            <w:hideMark/>
          </w:tcPr>
          <w:p w:rsidR="000D46AF" w:rsidRPr="00E11EEC" w:rsidRDefault="00E1122B" w:rsidP="000D46AF">
            <w:pPr>
              <w:spacing w:before="120" w:after="120" w:line="276" w:lineRule="auto"/>
              <w:jc w:val="center"/>
              <w:rPr>
                <w:rFonts w:ascii="Arial" w:eastAsia="Times New Roman" w:hAnsi="Arial" w:cs="Arial"/>
                <w:sz w:val="24"/>
                <w:szCs w:val="24"/>
              </w:rPr>
            </w:pPr>
            <w:r>
              <w:rPr>
                <w:rFonts w:ascii="Arial" w:eastAsia="Times New Roman" w:hAnsi="Arial" w:cs="Arial"/>
                <w:iCs/>
                <w:sz w:val="24"/>
                <w:szCs w:val="24"/>
                <w:lang w:val="es-AR"/>
              </w:rPr>
              <w:t>…</w:t>
            </w:r>
          </w:p>
        </w:tc>
        <w:tc>
          <w:tcPr>
            <w:tcW w:w="1559" w:type="dxa"/>
            <w:tcMar>
              <w:top w:w="0" w:type="dxa"/>
              <w:left w:w="108" w:type="dxa"/>
              <w:bottom w:w="0" w:type="dxa"/>
              <w:right w:w="108" w:type="dxa"/>
            </w:tcMar>
            <w:hideMark/>
          </w:tcPr>
          <w:p w:rsidR="000D46AF" w:rsidRPr="00E11EEC" w:rsidRDefault="00E1122B"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134" w:type="dxa"/>
            <w:tcMar>
              <w:top w:w="0" w:type="dxa"/>
              <w:left w:w="108" w:type="dxa"/>
              <w:bottom w:w="0" w:type="dxa"/>
              <w:right w:w="108" w:type="dxa"/>
            </w:tcMar>
            <w:hideMark/>
          </w:tcPr>
          <w:p w:rsidR="000D46AF" w:rsidRPr="00E11EEC" w:rsidRDefault="00E1122B" w:rsidP="000D46AF">
            <w:pPr>
              <w:spacing w:before="120" w:after="120" w:line="276" w:lineRule="auto"/>
              <w:jc w:val="center"/>
              <w:rPr>
                <w:rFonts w:ascii="Arial" w:eastAsia="Times New Roman" w:hAnsi="Arial" w:cs="Arial"/>
                <w:sz w:val="24"/>
                <w:szCs w:val="24"/>
              </w:rPr>
            </w:pPr>
            <w:r>
              <w:rPr>
                <w:rFonts w:ascii="Arial" w:eastAsia="Times New Roman" w:hAnsi="Arial" w:cs="Arial"/>
                <w:iCs/>
                <w:sz w:val="24"/>
                <w:szCs w:val="24"/>
              </w:rPr>
              <w:t>…</w:t>
            </w:r>
          </w:p>
        </w:tc>
        <w:tc>
          <w:tcPr>
            <w:tcW w:w="1417" w:type="dxa"/>
            <w:tcMar>
              <w:top w:w="0" w:type="dxa"/>
              <w:left w:w="108" w:type="dxa"/>
              <w:bottom w:w="0" w:type="dxa"/>
              <w:right w:w="108" w:type="dxa"/>
            </w:tcMar>
            <w:hideMark/>
          </w:tcPr>
          <w:p w:rsidR="000D46AF" w:rsidRPr="00E11EEC" w:rsidRDefault="00E1122B"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843" w:type="dxa"/>
            <w:tcMar>
              <w:top w:w="0" w:type="dxa"/>
              <w:left w:w="108" w:type="dxa"/>
              <w:bottom w:w="0" w:type="dxa"/>
              <w:right w:w="108" w:type="dxa"/>
            </w:tcMar>
            <w:hideMark/>
          </w:tcPr>
          <w:p w:rsidR="000D46AF" w:rsidRPr="00E11EEC" w:rsidRDefault="00E1122B"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724" w:type="dxa"/>
            <w:tcMar>
              <w:top w:w="0" w:type="dxa"/>
              <w:left w:w="108" w:type="dxa"/>
              <w:bottom w:w="0" w:type="dxa"/>
              <w:right w:w="108" w:type="dxa"/>
            </w:tcMar>
            <w:hideMark/>
          </w:tcPr>
          <w:p w:rsidR="000D46AF" w:rsidRPr="00E11EEC" w:rsidRDefault="00E1122B" w:rsidP="00E1122B">
            <w:pPr>
              <w:spacing w:before="120" w:after="120" w:line="276" w:lineRule="auto"/>
              <w:jc w:val="center"/>
              <w:rPr>
                <w:rFonts w:ascii="Arial" w:eastAsia="Times New Roman" w:hAnsi="Arial" w:cs="Arial"/>
                <w:sz w:val="24"/>
                <w:szCs w:val="24"/>
              </w:rPr>
            </w:pPr>
            <w:r>
              <w:rPr>
                <w:rFonts w:ascii="Arial" w:hAnsi="Arial" w:cs="Arial"/>
                <w:sz w:val="24"/>
                <w:szCs w:val="24"/>
              </w:rPr>
              <w:t>…</w:t>
            </w:r>
          </w:p>
        </w:tc>
      </w:tr>
      <w:tr w:rsidR="00735941" w:rsidRPr="00E11EEC" w:rsidTr="00586A38">
        <w:trPr>
          <w:cantSplit/>
          <w:trHeight w:val="1244"/>
          <w:jc w:val="center"/>
        </w:trPr>
        <w:tc>
          <w:tcPr>
            <w:tcW w:w="704" w:type="dxa"/>
            <w:tcMar>
              <w:top w:w="0" w:type="dxa"/>
              <w:left w:w="108" w:type="dxa"/>
              <w:bottom w:w="0" w:type="dxa"/>
              <w:right w:w="108" w:type="dxa"/>
            </w:tcMar>
            <w:hideMark/>
          </w:tcPr>
          <w:p w:rsidR="00735941" w:rsidRPr="00E11EEC" w:rsidRDefault="00735941" w:rsidP="00735941">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2</w:t>
            </w:r>
          </w:p>
        </w:tc>
        <w:tc>
          <w:tcPr>
            <w:tcW w:w="1418" w:type="dxa"/>
            <w:tcMar>
              <w:top w:w="0" w:type="dxa"/>
              <w:left w:w="108" w:type="dxa"/>
              <w:bottom w:w="0" w:type="dxa"/>
              <w:right w:w="108" w:type="dxa"/>
            </w:tcMar>
            <w:hideMark/>
          </w:tcPr>
          <w:p w:rsidR="00735941" w:rsidRPr="00E11EEC" w:rsidRDefault="00735941"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559" w:type="dxa"/>
            <w:tcMar>
              <w:top w:w="0" w:type="dxa"/>
              <w:left w:w="108" w:type="dxa"/>
              <w:bottom w:w="0" w:type="dxa"/>
              <w:right w:w="108" w:type="dxa"/>
            </w:tcMar>
            <w:hideMark/>
          </w:tcPr>
          <w:p w:rsidR="00735941" w:rsidRPr="00E11EEC" w:rsidRDefault="00735941"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134" w:type="dxa"/>
            <w:tcMar>
              <w:top w:w="0" w:type="dxa"/>
              <w:left w:w="108" w:type="dxa"/>
              <w:bottom w:w="0" w:type="dxa"/>
              <w:right w:w="108" w:type="dxa"/>
            </w:tcMar>
            <w:hideMark/>
          </w:tcPr>
          <w:p w:rsidR="00735941" w:rsidRPr="00E11EEC" w:rsidRDefault="00735941" w:rsidP="00E1122B">
            <w:pPr>
              <w:spacing w:before="120" w:after="120" w:line="276" w:lineRule="auto"/>
              <w:jc w:val="center"/>
              <w:rPr>
                <w:rFonts w:ascii="Arial" w:eastAsia="Times New Roman" w:hAnsi="Arial" w:cs="Arial"/>
                <w:sz w:val="24"/>
                <w:szCs w:val="24"/>
              </w:rPr>
            </w:pPr>
            <w:r>
              <w:rPr>
                <w:rFonts w:ascii="Arial" w:eastAsia="Times New Roman" w:hAnsi="Arial" w:cs="Arial"/>
                <w:iCs/>
                <w:sz w:val="24"/>
                <w:szCs w:val="24"/>
              </w:rPr>
              <w:t>…</w:t>
            </w:r>
          </w:p>
        </w:tc>
        <w:tc>
          <w:tcPr>
            <w:tcW w:w="1417" w:type="dxa"/>
            <w:tcMar>
              <w:top w:w="0" w:type="dxa"/>
              <w:left w:w="108" w:type="dxa"/>
              <w:bottom w:w="0" w:type="dxa"/>
              <w:right w:w="108" w:type="dxa"/>
            </w:tcMar>
            <w:hideMark/>
          </w:tcPr>
          <w:p w:rsidR="00735941" w:rsidRPr="00E11EEC" w:rsidRDefault="00735941" w:rsidP="00E1122B">
            <w:pPr>
              <w:tabs>
                <w:tab w:val="center" w:pos="894"/>
              </w:tabs>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843" w:type="dxa"/>
            <w:tcMar>
              <w:top w:w="0" w:type="dxa"/>
              <w:left w:w="108" w:type="dxa"/>
              <w:bottom w:w="0" w:type="dxa"/>
              <w:right w:w="108" w:type="dxa"/>
            </w:tcMar>
            <w:hideMark/>
          </w:tcPr>
          <w:p w:rsidR="00735941" w:rsidRPr="00E11EEC" w:rsidRDefault="00735941"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1724" w:type="dxa"/>
            <w:tcMar>
              <w:top w:w="0" w:type="dxa"/>
              <w:left w:w="108" w:type="dxa"/>
              <w:bottom w:w="0" w:type="dxa"/>
              <w:right w:w="108" w:type="dxa"/>
            </w:tcMar>
            <w:hideMark/>
          </w:tcPr>
          <w:p w:rsidR="00735941" w:rsidRPr="00E11EEC" w:rsidRDefault="00735941" w:rsidP="000D46AF">
            <w:pPr>
              <w:spacing w:before="120" w:after="120" w:line="276" w:lineRule="auto"/>
              <w:jc w:val="center"/>
              <w:rPr>
                <w:rFonts w:ascii="Arial" w:eastAsia="Times New Roman" w:hAnsi="Arial" w:cs="Arial"/>
                <w:sz w:val="24"/>
                <w:szCs w:val="24"/>
              </w:rPr>
            </w:pPr>
            <w:r>
              <w:rPr>
                <w:rFonts w:ascii="Arial" w:hAnsi="Arial" w:cs="Arial"/>
                <w:sz w:val="24"/>
                <w:szCs w:val="24"/>
              </w:rPr>
              <w:t>…</w:t>
            </w:r>
          </w:p>
        </w:tc>
      </w:tr>
      <w:tr w:rsidR="00E53ACB" w:rsidRPr="00E11EEC" w:rsidTr="00586A38">
        <w:trPr>
          <w:cantSplit/>
          <w:trHeight w:val="1244"/>
          <w:jc w:val="center"/>
        </w:trPr>
        <w:tc>
          <w:tcPr>
            <w:tcW w:w="704" w:type="dxa"/>
            <w:tcMar>
              <w:top w:w="0" w:type="dxa"/>
              <w:left w:w="108" w:type="dxa"/>
              <w:bottom w:w="0" w:type="dxa"/>
              <w:right w:w="108" w:type="dxa"/>
            </w:tcMar>
          </w:tcPr>
          <w:p w:rsidR="00E53ACB" w:rsidRDefault="00E53ACB" w:rsidP="00735941">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3</w:t>
            </w:r>
          </w:p>
        </w:tc>
        <w:tc>
          <w:tcPr>
            <w:tcW w:w="1418" w:type="dxa"/>
            <w:tcMar>
              <w:top w:w="0" w:type="dxa"/>
              <w:left w:w="108" w:type="dxa"/>
              <w:bottom w:w="0" w:type="dxa"/>
              <w:right w:w="108" w:type="dxa"/>
            </w:tcMar>
          </w:tcPr>
          <w:p w:rsidR="00E53ACB" w:rsidRDefault="00E53ACB" w:rsidP="000D46AF">
            <w:pPr>
              <w:spacing w:before="120" w:after="120" w:line="276" w:lineRule="auto"/>
              <w:jc w:val="center"/>
              <w:rPr>
                <w:rFonts w:ascii="Arial" w:hAnsi="Arial" w:cs="Arial"/>
                <w:sz w:val="24"/>
                <w:szCs w:val="24"/>
              </w:rPr>
            </w:pPr>
            <w:r>
              <w:rPr>
                <w:rFonts w:ascii="Arial" w:hAnsi="Arial" w:cs="Arial"/>
                <w:sz w:val="24"/>
                <w:szCs w:val="24"/>
              </w:rPr>
              <w:t>…</w:t>
            </w:r>
          </w:p>
        </w:tc>
        <w:tc>
          <w:tcPr>
            <w:tcW w:w="1559" w:type="dxa"/>
            <w:tcMar>
              <w:top w:w="0" w:type="dxa"/>
              <w:left w:w="108" w:type="dxa"/>
              <w:bottom w:w="0" w:type="dxa"/>
              <w:right w:w="108" w:type="dxa"/>
            </w:tcMar>
          </w:tcPr>
          <w:p w:rsidR="00E53ACB" w:rsidRDefault="00E53ACB" w:rsidP="000D46AF">
            <w:pPr>
              <w:spacing w:before="120" w:after="120" w:line="276" w:lineRule="auto"/>
              <w:jc w:val="center"/>
              <w:rPr>
                <w:rFonts w:ascii="Arial" w:hAnsi="Arial" w:cs="Arial"/>
                <w:sz w:val="24"/>
                <w:szCs w:val="24"/>
              </w:rPr>
            </w:pPr>
            <w:r>
              <w:rPr>
                <w:rFonts w:ascii="Arial" w:hAnsi="Arial" w:cs="Arial"/>
                <w:sz w:val="24"/>
                <w:szCs w:val="24"/>
              </w:rPr>
              <w:t>…</w:t>
            </w:r>
          </w:p>
        </w:tc>
        <w:tc>
          <w:tcPr>
            <w:tcW w:w="1134" w:type="dxa"/>
            <w:tcMar>
              <w:top w:w="0" w:type="dxa"/>
              <w:left w:w="108" w:type="dxa"/>
              <w:bottom w:w="0" w:type="dxa"/>
              <w:right w:w="108" w:type="dxa"/>
            </w:tcMar>
          </w:tcPr>
          <w:p w:rsidR="00E53ACB" w:rsidRDefault="00E53ACB" w:rsidP="00E1122B">
            <w:pPr>
              <w:spacing w:before="120" w:after="120" w:line="276" w:lineRule="auto"/>
              <w:jc w:val="center"/>
              <w:rPr>
                <w:rFonts w:ascii="Arial" w:eastAsia="Times New Roman" w:hAnsi="Arial" w:cs="Arial"/>
                <w:iCs/>
                <w:sz w:val="24"/>
                <w:szCs w:val="24"/>
              </w:rPr>
            </w:pPr>
            <w:r>
              <w:rPr>
                <w:rFonts w:ascii="Arial" w:eastAsia="Times New Roman" w:hAnsi="Arial" w:cs="Arial"/>
                <w:iCs/>
                <w:sz w:val="24"/>
                <w:szCs w:val="24"/>
              </w:rPr>
              <w:t>…</w:t>
            </w:r>
          </w:p>
        </w:tc>
        <w:tc>
          <w:tcPr>
            <w:tcW w:w="1417" w:type="dxa"/>
            <w:tcMar>
              <w:top w:w="0" w:type="dxa"/>
              <w:left w:w="108" w:type="dxa"/>
              <w:bottom w:w="0" w:type="dxa"/>
              <w:right w:w="108" w:type="dxa"/>
            </w:tcMar>
          </w:tcPr>
          <w:p w:rsidR="00E53ACB" w:rsidRDefault="00E53ACB" w:rsidP="00E1122B">
            <w:pPr>
              <w:tabs>
                <w:tab w:val="center" w:pos="894"/>
              </w:tabs>
              <w:spacing w:before="120" w:after="120" w:line="276" w:lineRule="auto"/>
              <w:jc w:val="center"/>
              <w:rPr>
                <w:rFonts w:ascii="Arial" w:hAnsi="Arial" w:cs="Arial"/>
                <w:sz w:val="24"/>
                <w:szCs w:val="24"/>
              </w:rPr>
            </w:pPr>
            <w:r>
              <w:rPr>
                <w:rFonts w:ascii="Arial" w:hAnsi="Arial" w:cs="Arial"/>
                <w:sz w:val="24"/>
                <w:szCs w:val="24"/>
              </w:rPr>
              <w:t>…</w:t>
            </w:r>
          </w:p>
        </w:tc>
        <w:tc>
          <w:tcPr>
            <w:tcW w:w="1843" w:type="dxa"/>
            <w:tcMar>
              <w:top w:w="0" w:type="dxa"/>
              <w:left w:w="108" w:type="dxa"/>
              <w:bottom w:w="0" w:type="dxa"/>
              <w:right w:w="108" w:type="dxa"/>
            </w:tcMar>
          </w:tcPr>
          <w:p w:rsidR="00E53ACB" w:rsidRDefault="00E53ACB" w:rsidP="000D46AF">
            <w:pPr>
              <w:spacing w:before="120" w:after="120" w:line="276" w:lineRule="auto"/>
              <w:jc w:val="center"/>
              <w:rPr>
                <w:rFonts w:ascii="Arial" w:hAnsi="Arial" w:cs="Arial"/>
                <w:sz w:val="24"/>
                <w:szCs w:val="24"/>
              </w:rPr>
            </w:pPr>
            <w:r>
              <w:rPr>
                <w:rFonts w:ascii="Arial" w:hAnsi="Arial" w:cs="Arial"/>
                <w:sz w:val="24"/>
                <w:szCs w:val="24"/>
              </w:rPr>
              <w:t>…</w:t>
            </w:r>
          </w:p>
        </w:tc>
        <w:tc>
          <w:tcPr>
            <w:tcW w:w="1724" w:type="dxa"/>
            <w:tcMar>
              <w:top w:w="0" w:type="dxa"/>
              <w:left w:w="108" w:type="dxa"/>
              <w:bottom w:w="0" w:type="dxa"/>
              <w:right w:w="108" w:type="dxa"/>
            </w:tcMar>
          </w:tcPr>
          <w:p w:rsidR="00E53ACB" w:rsidRDefault="00E53ACB" w:rsidP="000D46AF">
            <w:pPr>
              <w:spacing w:before="120" w:after="120" w:line="276" w:lineRule="auto"/>
              <w:jc w:val="center"/>
              <w:rPr>
                <w:rFonts w:ascii="Arial" w:hAnsi="Arial" w:cs="Arial"/>
                <w:sz w:val="24"/>
                <w:szCs w:val="24"/>
              </w:rPr>
            </w:pPr>
            <w:r>
              <w:rPr>
                <w:rFonts w:ascii="Arial" w:hAnsi="Arial" w:cs="Arial"/>
                <w:sz w:val="24"/>
                <w:szCs w:val="24"/>
              </w:rPr>
              <w:t>…</w:t>
            </w:r>
          </w:p>
        </w:tc>
      </w:tr>
    </w:tbl>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Cùng đồng ý và ký tên </w:t>
      </w:r>
      <w:r w:rsidR="00E53ACB">
        <w:rPr>
          <w:rFonts w:ascii="Arial" w:hAnsi="Arial" w:cs="Arial"/>
          <w:sz w:val="24"/>
          <w:szCs w:val="24"/>
        </w:rPr>
        <w:t xml:space="preserve">để </w:t>
      </w:r>
      <w:r w:rsidRPr="00E11EEC">
        <w:rPr>
          <w:rFonts w:ascii="Arial" w:hAnsi="Arial" w:cs="Arial"/>
          <w:sz w:val="24"/>
          <w:szCs w:val="24"/>
          <w:lang w:val="vi-VN"/>
        </w:rPr>
        <w:t>thành lập CÔNG TY TRÁCH NHIỆM HỮU HẠ</w:t>
      </w:r>
      <w:r w:rsidR="0032036C">
        <w:rPr>
          <w:rFonts w:ascii="Arial" w:hAnsi="Arial" w:cs="Arial"/>
          <w:sz w:val="24"/>
          <w:szCs w:val="24"/>
        </w:rPr>
        <w:t>N …</w:t>
      </w:r>
      <w:r w:rsidRPr="00E11EEC">
        <w:rPr>
          <w:rFonts w:ascii="Arial" w:hAnsi="Arial" w:cs="Arial"/>
          <w:sz w:val="24"/>
          <w:szCs w:val="24"/>
          <w:lang w:val="vi-VN"/>
        </w:rPr>
        <w:t xml:space="preserve"> (dưới đây gọi tắt là Công ty) hoạt động tuân theo Luật Doanh nghiệp 2014 (từ đây gọi tắt là Luật doanh nghiệp) và Bản điều lệ này với các chương, điều, khoản sau đây:</w:t>
      </w:r>
    </w:p>
    <w:p w:rsidR="000D46AF" w:rsidRPr="00E11EEC" w:rsidRDefault="000D46AF" w:rsidP="00244ADC">
      <w:pPr>
        <w:spacing w:before="48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Chương I</w:t>
      </w:r>
    </w:p>
    <w:p w:rsidR="000D46AF" w:rsidRPr="00E11EEC" w:rsidRDefault="000D46AF" w:rsidP="000D46AF">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ĐIỀU KHOẢN CHUNG</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b/>
          <w:bCs/>
          <w:sz w:val="24"/>
          <w:szCs w:val="24"/>
        </w:rPr>
        <w:t>Điều 1. Phạm vi trách nhiệm.</w:t>
      </w:r>
    </w:p>
    <w:p w:rsidR="00E53ACB"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lang w:val="vi-VN"/>
        </w:rPr>
        <w:t>Thành viên chịu trách nhiệm về các khoản nợ và nghĩa vụ tài sản khác của doanh nghiệp trong phạm vi số vốn đã góp</w:t>
      </w:r>
      <w:r w:rsidR="00E53ACB">
        <w:rPr>
          <w:rFonts w:ascii="Arial" w:hAnsi="Arial" w:cs="Arial"/>
          <w:sz w:val="24"/>
          <w:szCs w:val="24"/>
        </w:rPr>
        <w:t xml:space="preserve"> hoặc cam kết góp</w:t>
      </w:r>
      <w:r w:rsidRPr="00E11EEC">
        <w:rPr>
          <w:rFonts w:ascii="Arial" w:hAnsi="Arial" w:cs="Arial"/>
          <w:sz w:val="24"/>
          <w:szCs w:val="24"/>
          <w:lang w:val="vi-VN"/>
        </w:rPr>
        <w:t xml:space="preserve"> vào doanh nghiệp</w:t>
      </w:r>
      <w:r w:rsidR="00E53ACB">
        <w:rPr>
          <w:rFonts w:ascii="Arial" w:hAnsi="Arial" w:cs="Arial"/>
          <w:sz w:val="24"/>
          <w:szCs w:val="24"/>
        </w:rPr>
        <w:t xml:space="preserve"> theo quy định của Luật Doanh nghiệp.</w:t>
      </w:r>
    </w:p>
    <w:p w:rsidR="000D46AF" w:rsidRPr="00E53ACB" w:rsidRDefault="000D46AF" w:rsidP="000D46AF">
      <w:pPr>
        <w:spacing w:before="120" w:after="120" w:line="276" w:lineRule="auto"/>
        <w:jc w:val="both"/>
        <w:rPr>
          <w:rFonts w:ascii="Arial" w:hAnsi="Arial" w:cs="Arial"/>
          <w:sz w:val="24"/>
          <w:szCs w:val="24"/>
        </w:rPr>
      </w:pPr>
      <w:r w:rsidRPr="00E11EEC">
        <w:rPr>
          <w:rFonts w:ascii="Arial" w:eastAsia="Times New Roman" w:hAnsi="Arial" w:cs="Arial"/>
          <w:b/>
          <w:bCs/>
          <w:sz w:val="24"/>
          <w:szCs w:val="24"/>
        </w:rPr>
        <w:t>Điều 2. Tên doanh nghiệp.</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 Tên Công ty viết bằng Tiếng Việt:</w:t>
      </w:r>
      <w:r w:rsidRPr="00E11EEC">
        <w:rPr>
          <w:rFonts w:ascii="Arial" w:hAnsi="Arial" w:cs="Arial"/>
          <w:sz w:val="24"/>
          <w:szCs w:val="24"/>
        </w:rPr>
        <w:t xml:space="preserve"> </w:t>
      </w:r>
      <w:r w:rsidR="0032036C">
        <w:rPr>
          <w:rFonts w:ascii="Arial" w:eastAsia="Times New Roman" w:hAnsi="Arial" w:cs="Arial"/>
          <w:b/>
          <w:bCs/>
          <w:sz w:val="24"/>
          <w:szCs w:val="24"/>
        </w:rPr>
        <w:t>CÔNG TY TNHH …</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lastRenderedPageBreak/>
        <w:t xml:space="preserve">- Tên Công ty viết bằng tiếng nước ngoài: </w:t>
      </w:r>
      <w:r w:rsidR="00774F57">
        <w:rPr>
          <w:rFonts w:ascii="Arial" w:hAnsi="Arial" w:cs="Arial"/>
          <w:b/>
          <w:sz w:val="24"/>
          <w:szCs w:val="24"/>
          <w:lang w:eastAsia="zh-CN"/>
        </w:rPr>
        <w:t>…</w:t>
      </w:r>
      <w:r w:rsidRPr="00E11EEC">
        <w:rPr>
          <w:rFonts w:ascii="Arial" w:hAnsi="Arial" w:cs="Arial"/>
          <w:b/>
          <w:sz w:val="24"/>
          <w:szCs w:val="24"/>
          <w:lang w:eastAsia="zh-CN"/>
        </w:rPr>
        <w:t xml:space="preserve"> </w:t>
      </w:r>
      <w:bookmarkStart w:id="1" w:name="chuong_3_name"/>
      <w:r w:rsidR="00985B38">
        <w:rPr>
          <w:rFonts w:ascii="Arial" w:hAnsi="Arial" w:cs="Arial"/>
          <w:b/>
          <w:bCs/>
          <w:color w:val="000000"/>
          <w:shd w:val="clear" w:color="auto" w:fill="FFFFFF"/>
          <w:lang w:val="vi-VN"/>
        </w:rPr>
        <w:t>LIMITED LIABILITY COMPANY</w:t>
      </w:r>
      <w:bookmarkEnd w:id="1"/>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 xml:space="preserve">- Tên viết tắt: </w:t>
      </w:r>
      <w:r w:rsidR="00985B38">
        <w:rPr>
          <w:rFonts w:ascii="Arial" w:eastAsia="Times New Roman" w:hAnsi="Arial" w:cs="Arial"/>
          <w:b/>
          <w:bCs/>
          <w:sz w:val="24"/>
          <w:szCs w:val="24"/>
        </w:rPr>
        <w:t>…</w:t>
      </w:r>
      <w:r w:rsidRPr="00E11EEC">
        <w:rPr>
          <w:rFonts w:ascii="Arial" w:eastAsia="Times New Roman" w:hAnsi="Arial" w:cs="Arial"/>
          <w:b/>
          <w:bCs/>
          <w:sz w:val="24"/>
          <w:szCs w:val="24"/>
        </w:rPr>
        <w:t xml:space="preserve"> CO., LTD</w:t>
      </w:r>
    </w:p>
    <w:p w:rsidR="000D46AF" w:rsidRPr="00E11EEC" w:rsidRDefault="000D46AF" w:rsidP="00774F57">
      <w:pPr>
        <w:spacing w:before="120" w:after="120" w:line="276" w:lineRule="auto"/>
        <w:jc w:val="both"/>
        <w:rPr>
          <w:rFonts w:ascii="Arial" w:eastAsia="Times New Roman" w:hAnsi="Arial" w:cs="Arial"/>
          <w:sz w:val="24"/>
          <w:szCs w:val="24"/>
        </w:rPr>
      </w:pPr>
      <w:r w:rsidRPr="00E11EEC">
        <w:rPr>
          <w:rFonts w:ascii="Arial" w:eastAsia="Times New Roman" w:hAnsi="Arial" w:cs="Arial"/>
          <w:b/>
          <w:bCs/>
          <w:sz w:val="24"/>
          <w:szCs w:val="24"/>
        </w:rPr>
        <w:t>Điều 3. Trụ sở chính.</w:t>
      </w:r>
    </w:p>
    <w:p w:rsidR="000D46AF" w:rsidRDefault="00981BF7" w:rsidP="00981BF7">
      <w:pPr>
        <w:tabs>
          <w:tab w:val="left" w:leader="dot" w:pos="9639"/>
        </w:tabs>
        <w:spacing w:before="120" w:after="120" w:line="276" w:lineRule="auto"/>
        <w:jc w:val="both"/>
        <w:rPr>
          <w:rFonts w:ascii="Arial" w:hAnsi="Arial" w:cs="Arial"/>
          <w:sz w:val="24"/>
          <w:szCs w:val="24"/>
        </w:rPr>
      </w:pPr>
      <w:r>
        <w:rPr>
          <w:rFonts w:ascii="Arial" w:eastAsia="Times New Roman" w:hAnsi="Arial" w:cs="Arial"/>
          <w:sz w:val="24"/>
          <w:szCs w:val="24"/>
        </w:rPr>
        <w:t>Địa chỉ trụ sở</w:t>
      </w:r>
      <w:r w:rsidR="000D46AF" w:rsidRPr="00E11EEC">
        <w:rPr>
          <w:rFonts w:ascii="Arial" w:eastAsia="Times New Roman" w:hAnsi="Arial" w:cs="Arial"/>
          <w:sz w:val="24"/>
          <w:szCs w:val="24"/>
        </w:rPr>
        <w:t>:</w:t>
      </w:r>
      <w:r>
        <w:rPr>
          <w:rFonts w:ascii="Arial" w:hAnsi="Arial" w:cs="Arial"/>
          <w:sz w:val="24"/>
          <w:szCs w:val="24"/>
        </w:rPr>
        <w:t xml:space="preserve"> </w:t>
      </w:r>
      <w:r>
        <w:rPr>
          <w:rFonts w:ascii="Arial" w:hAnsi="Arial" w:cs="Arial"/>
          <w:sz w:val="24"/>
          <w:szCs w:val="24"/>
        </w:rPr>
        <w:tab/>
      </w:r>
    </w:p>
    <w:p w:rsidR="00E53ACB" w:rsidRPr="00E53ACB" w:rsidRDefault="00E53ACB" w:rsidP="000D46AF">
      <w:pPr>
        <w:spacing w:before="120" w:after="120" w:line="276" w:lineRule="auto"/>
        <w:jc w:val="both"/>
        <w:rPr>
          <w:rFonts w:ascii="Arial" w:hAnsi="Arial" w:cs="Arial"/>
          <w:b/>
          <w:sz w:val="24"/>
          <w:szCs w:val="24"/>
        </w:rPr>
      </w:pPr>
      <w:r w:rsidRPr="00E53ACB">
        <w:rPr>
          <w:rFonts w:ascii="Arial" w:hAnsi="Arial" w:cs="Arial"/>
          <w:b/>
          <w:sz w:val="24"/>
          <w:szCs w:val="24"/>
        </w:rPr>
        <w:t>Điều 4: Tên chi nhánh, văn phòng đại diện.</w:t>
      </w:r>
    </w:p>
    <w:p w:rsidR="00981BF7" w:rsidRPr="00981BF7" w:rsidRDefault="00981BF7" w:rsidP="00981BF7">
      <w:pPr>
        <w:tabs>
          <w:tab w:val="left" w:leader="dot" w:pos="9746"/>
        </w:tabs>
        <w:spacing w:before="120" w:after="120" w:line="276" w:lineRule="auto"/>
        <w:jc w:val="both"/>
        <w:rPr>
          <w:rFonts w:ascii="Arial" w:hAnsi="Arial" w:cs="Arial"/>
          <w:sz w:val="24"/>
          <w:szCs w:val="24"/>
        </w:rPr>
      </w:pPr>
      <w:r>
        <w:rPr>
          <w:rFonts w:ascii="Arial" w:hAnsi="Arial" w:cs="Arial"/>
          <w:sz w:val="24"/>
          <w:szCs w:val="24"/>
        </w:rPr>
        <w:tab/>
      </w:r>
    </w:p>
    <w:p w:rsidR="00E53ACB" w:rsidRDefault="00E53ACB" w:rsidP="000D46AF">
      <w:pPr>
        <w:spacing w:before="120" w:after="120" w:line="276" w:lineRule="auto"/>
        <w:jc w:val="both"/>
        <w:rPr>
          <w:rFonts w:ascii="Arial" w:hAnsi="Arial" w:cs="Arial"/>
          <w:b/>
          <w:sz w:val="24"/>
          <w:szCs w:val="24"/>
        </w:rPr>
      </w:pPr>
      <w:r w:rsidRPr="00E53ACB">
        <w:rPr>
          <w:rFonts w:ascii="Arial" w:hAnsi="Arial" w:cs="Arial"/>
          <w:b/>
          <w:sz w:val="24"/>
          <w:szCs w:val="24"/>
        </w:rPr>
        <w:t>Điều 5: Địa chỉ chi nhánh, văn phòng đại diện.</w:t>
      </w:r>
    </w:p>
    <w:p w:rsidR="00981BF7" w:rsidRPr="00981BF7" w:rsidRDefault="00981BF7" w:rsidP="00981BF7">
      <w:pPr>
        <w:tabs>
          <w:tab w:val="left" w:leader="dot" w:pos="9746"/>
        </w:tabs>
        <w:spacing w:before="120" w:after="120" w:line="276" w:lineRule="auto"/>
        <w:jc w:val="both"/>
        <w:rPr>
          <w:rFonts w:ascii="Arial" w:hAnsi="Arial" w:cs="Arial"/>
          <w:sz w:val="24"/>
          <w:szCs w:val="24"/>
        </w:rPr>
      </w:pPr>
      <w:r>
        <w:rPr>
          <w:rFonts w:ascii="Arial" w:hAnsi="Arial" w:cs="Arial"/>
          <w:sz w:val="24"/>
          <w:szCs w:val="24"/>
        </w:rPr>
        <w:tab/>
      </w:r>
    </w:p>
    <w:p w:rsidR="000D46AF" w:rsidRPr="00E11EEC" w:rsidRDefault="00E53ACB" w:rsidP="00774F57">
      <w:pPr>
        <w:spacing w:before="120" w:after="120" w:line="276" w:lineRule="auto"/>
        <w:jc w:val="both"/>
        <w:rPr>
          <w:rFonts w:ascii="Arial" w:eastAsia="Times New Roman" w:hAnsi="Arial" w:cs="Arial"/>
          <w:b/>
          <w:sz w:val="24"/>
          <w:szCs w:val="24"/>
        </w:rPr>
      </w:pPr>
      <w:r>
        <w:rPr>
          <w:rFonts w:ascii="Arial" w:eastAsia="Times New Roman" w:hAnsi="Arial" w:cs="Arial"/>
          <w:b/>
          <w:sz w:val="24"/>
          <w:szCs w:val="24"/>
        </w:rPr>
        <w:t>Điều 6</w:t>
      </w:r>
      <w:r w:rsidR="000D46AF" w:rsidRPr="00E11EEC">
        <w:rPr>
          <w:rFonts w:ascii="Arial" w:eastAsia="Times New Roman" w:hAnsi="Arial" w:cs="Arial"/>
          <w:b/>
          <w:sz w:val="24"/>
          <w:szCs w:val="24"/>
        </w:rPr>
        <w:t>. Ngành, nghề đăng ký.</w:t>
      </w:r>
    </w:p>
    <w:tbl>
      <w:tblPr>
        <w:tblW w:w="9918" w:type="dxa"/>
        <w:jc w:val="center"/>
        <w:tblLayout w:type="fixed"/>
        <w:tblLook w:val="0000" w:firstRow="0" w:lastRow="0" w:firstColumn="0" w:lastColumn="0" w:noHBand="0" w:noVBand="0"/>
      </w:tblPr>
      <w:tblGrid>
        <w:gridCol w:w="562"/>
        <w:gridCol w:w="5670"/>
        <w:gridCol w:w="1418"/>
        <w:gridCol w:w="2268"/>
      </w:tblGrid>
      <w:tr w:rsidR="000D46AF" w:rsidRPr="00E11EEC" w:rsidTr="000D46AF">
        <w:trPr>
          <w:jc w:val="center"/>
        </w:trPr>
        <w:tc>
          <w:tcPr>
            <w:tcW w:w="562" w:type="dxa"/>
            <w:tcBorders>
              <w:top w:val="single" w:sz="4" w:space="0" w:color="000000"/>
              <w:left w:val="single" w:sz="4" w:space="0" w:color="000000"/>
              <w:bottom w:val="single" w:sz="4" w:space="0" w:color="000000"/>
            </w:tcBorders>
            <w:vAlign w:val="center"/>
          </w:tcPr>
          <w:p w:rsidR="000D46AF" w:rsidRPr="00E11EEC" w:rsidRDefault="000D46AF" w:rsidP="000D46AF">
            <w:pPr>
              <w:tabs>
                <w:tab w:val="left" w:leader="dot" w:pos="4320"/>
                <w:tab w:val="right" w:leader="dot" w:pos="8280"/>
              </w:tabs>
              <w:spacing w:before="120" w:after="120" w:line="300" w:lineRule="auto"/>
              <w:ind w:left="-120" w:right="-111"/>
              <w:jc w:val="center"/>
              <w:rPr>
                <w:rFonts w:ascii="Arial" w:eastAsia="Times New Roman" w:hAnsi="Arial" w:cs="Arial"/>
                <w:b/>
                <w:bCs/>
                <w:sz w:val="24"/>
                <w:szCs w:val="24"/>
                <w:lang w:eastAsia="zh-CN"/>
              </w:rPr>
            </w:pPr>
            <w:r w:rsidRPr="00E11EEC">
              <w:rPr>
                <w:rFonts w:ascii="Arial" w:eastAsia="Times New Roman" w:hAnsi="Arial" w:cs="Arial"/>
                <w:b/>
                <w:bCs/>
                <w:sz w:val="24"/>
                <w:szCs w:val="24"/>
                <w:lang w:eastAsia="zh-CN"/>
              </w:rPr>
              <w:t>STT</w:t>
            </w:r>
          </w:p>
        </w:tc>
        <w:tc>
          <w:tcPr>
            <w:tcW w:w="5670" w:type="dxa"/>
            <w:tcBorders>
              <w:top w:val="single" w:sz="4" w:space="0" w:color="000000"/>
              <w:left w:val="single" w:sz="4" w:space="0" w:color="000000"/>
              <w:bottom w:val="single" w:sz="4" w:space="0" w:color="000000"/>
            </w:tcBorders>
            <w:shd w:val="clear" w:color="auto" w:fill="auto"/>
            <w:vAlign w:val="center"/>
          </w:tcPr>
          <w:p w:rsidR="000D46AF" w:rsidRPr="00E11EEC" w:rsidRDefault="000D46AF" w:rsidP="000D46AF">
            <w:pPr>
              <w:tabs>
                <w:tab w:val="left" w:leader="dot" w:pos="4320"/>
                <w:tab w:val="right" w:leader="dot" w:pos="8280"/>
              </w:tabs>
              <w:spacing w:before="120" w:after="120" w:line="300" w:lineRule="auto"/>
              <w:jc w:val="center"/>
              <w:rPr>
                <w:rFonts w:ascii="Arial" w:eastAsia="Times New Roman" w:hAnsi="Arial" w:cs="Arial"/>
                <w:b/>
                <w:bCs/>
                <w:sz w:val="24"/>
                <w:szCs w:val="24"/>
                <w:lang w:eastAsia="zh-CN"/>
              </w:rPr>
            </w:pPr>
            <w:r w:rsidRPr="00E11EEC">
              <w:rPr>
                <w:rFonts w:ascii="Arial" w:eastAsia="Times New Roman" w:hAnsi="Arial" w:cs="Arial"/>
                <w:b/>
                <w:bCs/>
                <w:sz w:val="24"/>
                <w:szCs w:val="24"/>
                <w:lang w:eastAsia="zh-CN"/>
              </w:rPr>
              <w:t>Tên ngành</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6AF" w:rsidRPr="00E11EEC" w:rsidRDefault="000D46AF" w:rsidP="000D46AF">
            <w:pPr>
              <w:tabs>
                <w:tab w:val="left" w:leader="dot" w:pos="4320"/>
                <w:tab w:val="right" w:leader="dot" w:pos="8280"/>
              </w:tabs>
              <w:spacing w:before="120" w:after="120" w:line="300" w:lineRule="auto"/>
              <w:jc w:val="center"/>
              <w:rPr>
                <w:rFonts w:ascii="Arial" w:eastAsia="Times New Roman" w:hAnsi="Arial" w:cs="Arial"/>
                <w:b/>
                <w:bCs/>
                <w:sz w:val="24"/>
                <w:szCs w:val="24"/>
                <w:lang w:eastAsia="zh-CN"/>
              </w:rPr>
            </w:pPr>
            <w:r w:rsidRPr="00E11EEC">
              <w:rPr>
                <w:rFonts w:ascii="Arial" w:eastAsia="Times New Roman" w:hAnsi="Arial" w:cs="Arial"/>
                <w:b/>
                <w:bCs/>
                <w:sz w:val="24"/>
                <w:szCs w:val="24"/>
                <w:lang w:eastAsia="zh-CN"/>
              </w:rPr>
              <w:t>Mã ngành</w:t>
            </w:r>
          </w:p>
        </w:tc>
        <w:tc>
          <w:tcPr>
            <w:tcW w:w="2268" w:type="dxa"/>
            <w:tcBorders>
              <w:top w:val="single" w:sz="4" w:space="0" w:color="000000"/>
              <w:left w:val="single" w:sz="4" w:space="0" w:color="000000"/>
              <w:bottom w:val="single" w:sz="4" w:space="0" w:color="000000"/>
              <w:right w:val="single" w:sz="4" w:space="0" w:color="000000"/>
            </w:tcBorders>
            <w:vAlign w:val="center"/>
          </w:tcPr>
          <w:p w:rsidR="000D46AF" w:rsidRPr="00E11EEC" w:rsidRDefault="000D46AF" w:rsidP="000D46AF">
            <w:pPr>
              <w:tabs>
                <w:tab w:val="left" w:leader="dot" w:pos="4320"/>
                <w:tab w:val="right" w:leader="dot" w:pos="8280"/>
              </w:tabs>
              <w:spacing w:before="120" w:after="120" w:line="300" w:lineRule="auto"/>
              <w:jc w:val="center"/>
              <w:rPr>
                <w:rFonts w:ascii="Arial" w:eastAsia="Times New Roman" w:hAnsi="Arial" w:cs="Arial"/>
                <w:b/>
                <w:bCs/>
                <w:sz w:val="24"/>
                <w:szCs w:val="24"/>
                <w:lang w:eastAsia="zh-CN"/>
              </w:rPr>
            </w:pPr>
            <w:r w:rsidRPr="00E11EEC">
              <w:rPr>
                <w:rFonts w:ascii="Arial" w:eastAsia="Times New Roman" w:hAnsi="Arial" w:cs="Arial"/>
                <w:b/>
                <w:bCs/>
                <w:sz w:val="24"/>
                <w:szCs w:val="24"/>
                <w:lang w:eastAsia="zh-CN"/>
              </w:rPr>
              <w:t>Ngành, nghề kinh doanh chính</w:t>
            </w:r>
          </w:p>
        </w:tc>
      </w:tr>
      <w:tr w:rsidR="000D46AF" w:rsidRPr="00E11EEC" w:rsidTr="000D46AF">
        <w:trPr>
          <w:jc w:val="center"/>
        </w:trPr>
        <w:tc>
          <w:tcPr>
            <w:tcW w:w="562" w:type="dxa"/>
            <w:tcBorders>
              <w:top w:val="single" w:sz="4" w:space="0" w:color="000000"/>
              <w:left w:val="single" w:sz="4" w:space="0" w:color="000000"/>
              <w:bottom w:val="single" w:sz="4" w:space="0" w:color="000000"/>
            </w:tcBorders>
          </w:tcPr>
          <w:p w:rsidR="000D46AF" w:rsidRPr="00E11EEC" w:rsidRDefault="000D46AF" w:rsidP="000D46AF">
            <w:pPr>
              <w:numPr>
                <w:ilvl w:val="0"/>
                <w:numId w:val="15"/>
              </w:numPr>
              <w:tabs>
                <w:tab w:val="left" w:pos="355"/>
                <w:tab w:val="left" w:leader="dot" w:pos="4320"/>
                <w:tab w:val="right" w:leader="dot" w:pos="8280"/>
              </w:tabs>
              <w:spacing w:before="120" w:after="120" w:line="300" w:lineRule="auto"/>
              <w:ind w:left="0" w:right="-111" w:firstLine="0"/>
              <w:jc w:val="center"/>
              <w:rPr>
                <w:rFonts w:ascii="Arial" w:hAnsi="Arial" w:cs="Arial"/>
                <w:bCs/>
                <w:sz w:val="24"/>
                <w:szCs w:val="24"/>
                <w:lang w:eastAsia="zh-CN"/>
              </w:rPr>
            </w:pPr>
          </w:p>
        </w:tc>
        <w:tc>
          <w:tcPr>
            <w:tcW w:w="5670" w:type="dxa"/>
            <w:tcBorders>
              <w:top w:val="single" w:sz="4" w:space="0" w:color="000000"/>
              <w:left w:val="single" w:sz="4" w:space="0" w:color="000000"/>
              <w:bottom w:val="single" w:sz="4" w:space="0" w:color="000000"/>
            </w:tcBorders>
            <w:shd w:val="clear" w:color="auto" w:fill="auto"/>
            <w:vAlign w:val="center"/>
          </w:tcPr>
          <w:p w:rsidR="000D46AF" w:rsidRPr="00E11EEC" w:rsidRDefault="00774F57" w:rsidP="000D46AF">
            <w:pPr>
              <w:tabs>
                <w:tab w:val="left" w:leader="dot" w:pos="4320"/>
                <w:tab w:val="right" w:leader="dot" w:pos="8280"/>
              </w:tabs>
              <w:spacing w:before="120" w:after="120" w:line="300" w:lineRule="auto"/>
              <w:jc w:val="both"/>
              <w:rPr>
                <w:rFonts w:ascii="Arial" w:eastAsia="Times New Roman" w:hAnsi="Arial" w:cs="Arial"/>
                <w:sz w:val="24"/>
                <w:szCs w:val="24"/>
              </w:rPr>
            </w:pPr>
            <w:r>
              <w:rPr>
                <w:rFonts w:ascii="Arial" w:eastAsia="Times New Roman" w:hAnsi="Arial" w:cs="Arial"/>
                <w:bCs/>
                <w:sz w:val="24"/>
                <w:szCs w:val="24"/>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6AF" w:rsidRPr="00E11EEC" w:rsidRDefault="00774F57" w:rsidP="000D46AF">
            <w:pPr>
              <w:tabs>
                <w:tab w:val="left" w:leader="dot" w:pos="4320"/>
                <w:tab w:val="right" w:leader="dot" w:pos="8280"/>
              </w:tabs>
              <w:spacing w:before="120" w:after="120" w:line="300" w:lineRule="auto"/>
              <w:jc w:val="center"/>
              <w:rPr>
                <w:rFonts w:ascii="Arial" w:eastAsia="Times New Roman" w:hAnsi="Arial" w:cs="Arial"/>
                <w:bCs/>
                <w:sz w:val="24"/>
                <w:szCs w:val="24"/>
                <w:lang w:eastAsia="zh-CN"/>
              </w:rPr>
            </w:pPr>
            <w:r>
              <w:rPr>
                <w:rFonts w:ascii="Arial" w:eastAsia="Times New Roman" w:hAnsi="Arial" w:cs="Arial"/>
                <w:bCs/>
                <w:sz w:val="24"/>
                <w:szCs w:val="24"/>
                <w:lang w:eastAsia="zh-C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0D46AF" w:rsidRPr="00E11EEC" w:rsidRDefault="000D46AF" w:rsidP="000D46AF">
            <w:pPr>
              <w:tabs>
                <w:tab w:val="left" w:leader="dot" w:pos="4320"/>
                <w:tab w:val="right" w:leader="dot" w:pos="8280"/>
              </w:tabs>
              <w:spacing w:before="120" w:after="120" w:line="300" w:lineRule="auto"/>
              <w:jc w:val="center"/>
              <w:rPr>
                <w:rFonts w:ascii="Arial" w:eastAsia="Times New Roman" w:hAnsi="Arial" w:cs="Arial"/>
                <w:bCs/>
                <w:sz w:val="24"/>
                <w:szCs w:val="24"/>
                <w:lang w:eastAsia="zh-CN"/>
              </w:rPr>
            </w:pPr>
            <w:r w:rsidRPr="00E11EEC">
              <w:rPr>
                <w:rFonts w:ascii="Arial" w:eastAsia="Times New Roman" w:hAnsi="Arial" w:cs="Arial"/>
                <w:bCs/>
                <w:sz w:val="24"/>
                <w:szCs w:val="24"/>
                <w:lang w:eastAsia="zh-CN"/>
              </w:rPr>
              <w:t>X</w:t>
            </w:r>
          </w:p>
        </w:tc>
      </w:tr>
      <w:tr w:rsidR="000D46AF" w:rsidRPr="00E11EEC" w:rsidTr="000D46AF">
        <w:trPr>
          <w:jc w:val="center"/>
        </w:trPr>
        <w:tc>
          <w:tcPr>
            <w:tcW w:w="562" w:type="dxa"/>
            <w:tcBorders>
              <w:top w:val="single" w:sz="4" w:space="0" w:color="000000"/>
              <w:left w:val="single" w:sz="4" w:space="0" w:color="000000"/>
              <w:bottom w:val="single" w:sz="4" w:space="0" w:color="000000"/>
            </w:tcBorders>
          </w:tcPr>
          <w:p w:rsidR="000D46AF" w:rsidRPr="00E11EEC" w:rsidRDefault="000D46AF" w:rsidP="000D46AF">
            <w:pPr>
              <w:numPr>
                <w:ilvl w:val="0"/>
                <w:numId w:val="15"/>
              </w:numPr>
              <w:tabs>
                <w:tab w:val="left" w:pos="355"/>
                <w:tab w:val="left" w:leader="dot" w:pos="4320"/>
                <w:tab w:val="right" w:leader="dot" w:pos="8280"/>
              </w:tabs>
              <w:spacing w:before="120" w:after="120" w:line="300" w:lineRule="auto"/>
              <w:ind w:left="0" w:right="-111" w:firstLine="0"/>
              <w:jc w:val="center"/>
              <w:rPr>
                <w:rFonts w:ascii="Arial" w:hAnsi="Arial" w:cs="Arial"/>
                <w:bCs/>
                <w:sz w:val="24"/>
                <w:szCs w:val="24"/>
              </w:rPr>
            </w:pPr>
          </w:p>
        </w:tc>
        <w:tc>
          <w:tcPr>
            <w:tcW w:w="5670" w:type="dxa"/>
            <w:tcBorders>
              <w:top w:val="single" w:sz="4" w:space="0" w:color="000000"/>
              <w:left w:val="single" w:sz="4" w:space="0" w:color="000000"/>
              <w:bottom w:val="single" w:sz="4" w:space="0" w:color="000000"/>
            </w:tcBorders>
            <w:shd w:val="clear" w:color="auto" w:fill="auto"/>
            <w:vAlign w:val="center"/>
          </w:tcPr>
          <w:p w:rsidR="000D46AF" w:rsidRPr="00E11EEC" w:rsidRDefault="00774F57" w:rsidP="000D46AF">
            <w:pPr>
              <w:tabs>
                <w:tab w:val="left" w:leader="dot" w:pos="4320"/>
                <w:tab w:val="right" w:leader="dot" w:pos="8280"/>
              </w:tabs>
              <w:spacing w:before="120" w:after="120" w:line="300" w:lineRule="auto"/>
              <w:jc w:val="both"/>
              <w:rPr>
                <w:rFonts w:ascii="Arial" w:eastAsia="Times New Roman" w:hAnsi="Arial" w:cs="Arial"/>
                <w:sz w:val="24"/>
                <w:szCs w:val="24"/>
              </w:rPr>
            </w:pPr>
            <w:r>
              <w:rPr>
                <w:rFonts w:ascii="Arial" w:eastAsia="Times New Roman" w:hAnsi="Arial" w:cs="Arial"/>
                <w:bCs/>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46AF" w:rsidRPr="00E11EEC" w:rsidRDefault="00774F57" w:rsidP="000D46AF">
            <w:pPr>
              <w:tabs>
                <w:tab w:val="left" w:leader="dot" w:pos="4320"/>
                <w:tab w:val="right" w:leader="dot" w:pos="8280"/>
              </w:tabs>
              <w:spacing w:before="120" w:after="120" w:line="300" w:lineRule="auto"/>
              <w:jc w:val="center"/>
              <w:rPr>
                <w:rFonts w:ascii="Arial" w:eastAsia="Times New Roman" w:hAnsi="Arial" w:cs="Arial"/>
                <w:bCs/>
                <w:sz w:val="24"/>
                <w:szCs w:val="24"/>
                <w:lang w:val="vi-VN" w:eastAsia="zh-CN"/>
              </w:rPr>
            </w:pPr>
            <w:r>
              <w:rPr>
                <w:rFonts w:ascii="Arial" w:eastAsia="Times New Roman" w:hAnsi="Arial" w:cs="Arial"/>
                <w:b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D46AF" w:rsidRPr="00E11EEC" w:rsidRDefault="000D46AF" w:rsidP="000D46AF">
            <w:pPr>
              <w:tabs>
                <w:tab w:val="left" w:leader="dot" w:pos="4320"/>
                <w:tab w:val="right" w:leader="dot" w:pos="8280"/>
              </w:tabs>
              <w:spacing w:before="120" w:after="120" w:line="300" w:lineRule="auto"/>
              <w:jc w:val="both"/>
              <w:rPr>
                <w:rFonts w:ascii="Arial" w:eastAsia="Times New Roman" w:hAnsi="Arial" w:cs="Arial"/>
                <w:bCs/>
                <w:sz w:val="24"/>
                <w:szCs w:val="24"/>
                <w:lang w:eastAsia="zh-CN"/>
              </w:rPr>
            </w:pPr>
          </w:p>
        </w:tc>
      </w:tr>
      <w:tr w:rsidR="00774F57" w:rsidRPr="00E11EEC" w:rsidTr="000D46AF">
        <w:trPr>
          <w:jc w:val="center"/>
        </w:trPr>
        <w:tc>
          <w:tcPr>
            <w:tcW w:w="562" w:type="dxa"/>
            <w:tcBorders>
              <w:top w:val="single" w:sz="4" w:space="0" w:color="000000"/>
              <w:left w:val="single" w:sz="4" w:space="0" w:color="000000"/>
              <w:bottom w:val="single" w:sz="4" w:space="0" w:color="000000"/>
            </w:tcBorders>
          </w:tcPr>
          <w:p w:rsidR="00774F57" w:rsidRPr="00E11EEC" w:rsidRDefault="00774F57" w:rsidP="000D46AF">
            <w:pPr>
              <w:numPr>
                <w:ilvl w:val="0"/>
                <w:numId w:val="15"/>
              </w:numPr>
              <w:tabs>
                <w:tab w:val="left" w:pos="355"/>
                <w:tab w:val="left" w:leader="dot" w:pos="4320"/>
                <w:tab w:val="right" w:leader="dot" w:pos="8280"/>
              </w:tabs>
              <w:spacing w:before="120" w:after="120" w:line="300" w:lineRule="auto"/>
              <w:ind w:left="0" w:right="-111" w:firstLine="0"/>
              <w:jc w:val="center"/>
              <w:rPr>
                <w:rFonts w:ascii="Arial" w:hAnsi="Arial" w:cs="Arial"/>
                <w:bCs/>
                <w:sz w:val="24"/>
                <w:szCs w:val="24"/>
              </w:rPr>
            </w:pPr>
          </w:p>
        </w:tc>
        <w:tc>
          <w:tcPr>
            <w:tcW w:w="5670" w:type="dxa"/>
            <w:tcBorders>
              <w:top w:val="single" w:sz="4" w:space="0" w:color="000000"/>
              <w:left w:val="single" w:sz="4" w:space="0" w:color="000000"/>
              <w:bottom w:val="single" w:sz="4" w:space="0" w:color="000000"/>
            </w:tcBorders>
            <w:shd w:val="clear" w:color="auto" w:fill="auto"/>
            <w:vAlign w:val="center"/>
          </w:tcPr>
          <w:p w:rsidR="00774F57" w:rsidRDefault="00E53ACB" w:rsidP="000D46AF">
            <w:pPr>
              <w:tabs>
                <w:tab w:val="left" w:leader="dot" w:pos="4320"/>
                <w:tab w:val="right" w:leader="dot" w:pos="8280"/>
              </w:tabs>
              <w:spacing w:before="120" w:after="120" w:line="300" w:lineRule="auto"/>
              <w:jc w:val="both"/>
              <w:rPr>
                <w:rFonts w:ascii="Arial" w:eastAsia="Times New Roman" w:hAnsi="Arial" w:cs="Arial"/>
                <w:bCs/>
                <w:sz w:val="24"/>
                <w:szCs w:val="24"/>
              </w:rPr>
            </w:pPr>
            <w:r>
              <w:rPr>
                <w:rFonts w:ascii="Arial" w:eastAsia="Times New Roman" w:hAnsi="Arial" w:cs="Arial"/>
                <w:bCs/>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4F57" w:rsidRDefault="00E53ACB" w:rsidP="000D46AF">
            <w:pPr>
              <w:tabs>
                <w:tab w:val="left" w:leader="dot" w:pos="4320"/>
                <w:tab w:val="right" w:leader="dot" w:pos="8280"/>
              </w:tabs>
              <w:spacing w:before="120" w:after="120" w:line="300" w:lineRule="auto"/>
              <w:jc w:val="center"/>
              <w:rPr>
                <w:rFonts w:ascii="Arial" w:eastAsia="Times New Roman" w:hAnsi="Arial" w:cs="Arial"/>
                <w:bCs/>
                <w:sz w:val="24"/>
                <w:szCs w:val="24"/>
              </w:rPr>
            </w:pPr>
            <w:r>
              <w:rPr>
                <w:rFonts w:ascii="Arial" w:eastAsia="Times New Roman" w:hAnsi="Arial" w:cs="Arial"/>
                <w:b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74F57" w:rsidRPr="00E11EEC" w:rsidRDefault="00774F57" w:rsidP="000D46AF">
            <w:pPr>
              <w:tabs>
                <w:tab w:val="left" w:leader="dot" w:pos="4320"/>
                <w:tab w:val="right" w:leader="dot" w:pos="8280"/>
              </w:tabs>
              <w:spacing w:before="120" w:after="120" w:line="300" w:lineRule="auto"/>
              <w:jc w:val="both"/>
              <w:rPr>
                <w:rFonts w:ascii="Arial" w:eastAsia="Times New Roman" w:hAnsi="Arial" w:cs="Arial"/>
                <w:bCs/>
                <w:sz w:val="24"/>
                <w:szCs w:val="24"/>
                <w:lang w:eastAsia="zh-CN"/>
              </w:rPr>
            </w:pPr>
          </w:p>
        </w:tc>
      </w:tr>
    </w:tbl>
    <w:p w:rsidR="000D46AF" w:rsidRPr="00E11EEC" w:rsidRDefault="00E53ACB" w:rsidP="00774F57">
      <w:pPr>
        <w:spacing w:before="120" w:after="120" w:line="276" w:lineRule="auto"/>
        <w:jc w:val="both"/>
        <w:outlineLvl w:val="0"/>
        <w:rPr>
          <w:rFonts w:ascii="Arial" w:eastAsia="Times New Roman" w:hAnsi="Arial" w:cs="Arial"/>
          <w:b/>
          <w:bCs/>
          <w:sz w:val="24"/>
          <w:szCs w:val="24"/>
        </w:rPr>
      </w:pPr>
      <w:r>
        <w:rPr>
          <w:rFonts w:ascii="Arial" w:eastAsia="Times New Roman" w:hAnsi="Arial" w:cs="Arial"/>
          <w:b/>
          <w:bCs/>
          <w:sz w:val="24"/>
          <w:szCs w:val="24"/>
        </w:rPr>
        <w:t>Điều 7</w:t>
      </w:r>
      <w:r w:rsidR="000D46AF" w:rsidRPr="00E11EEC">
        <w:rPr>
          <w:rFonts w:ascii="Arial" w:eastAsia="Times New Roman" w:hAnsi="Arial" w:cs="Arial"/>
          <w:b/>
          <w:bCs/>
          <w:sz w:val="24"/>
          <w:szCs w:val="24"/>
        </w:rPr>
        <w:t>. Thời hạn hoạt động.</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1. Thời hạn hoạt động của công ty là: 50 năm kể từ ngày thành lập và được phép hoạt động theo quy định của pháp luật.</w:t>
      </w:r>
    </w:p>
    <w:p w:rsidR="000D46AF" w:rsidRPr="00E11EEC" w:rsidRDefault="000D46AF" w:rsidP="000D46AF">
      <w:pPr>
        <w:spacing w:before="160" w:after="120" w:line="276" w:lineRule="auto"/>
        <w:jc w:val="both"/>
        <w:rPr>
          <w:rFonts w:ascii="Arial" w:eastAsia="Times New Roman" w:hAnsi="Arial" w:cs="Arial"/>
          <w:sz w:val="24"/>
          <w:szCs w:val="24"/>
        </w:rPr>
      </w:pPr>
      <w:r w:rsidRPr="00E11EEC">
        <w:rPr>
          <w:rFonts w:ascii="Arial" w:eastAsia="Times New Roman" w:hAnsi="Arial" w:cs="Arial"/>
          <w:sz w:val="24"/>
          <w:szCs w:val="24"/>
        </w:rPr>
        <w:t>2. Công ty có thể chấm dứt hoạt động trước thời hạn hoặc kéo dài thêm thời gian hoạt động theo quyết định của Chủ sở hữu hoặc theo quy định của pháp luật.</w:t>
      </w:r>
    </w:p>
    <w:p w:rsidR="000D46AF" w:rsidRPr="00E11EEC" w:rsidRDefault="009911D9" w:rsidP="00774F57">
      <w:pPr>
        <w:spacing w:before="120" w:after="120" w:line="276" w:lineRule="auto"/>
        <w:jc w:val="both"/>
        <w:outlineLvl w:val="0"/>
        <w:rPr>
          <w:rFonts w:ascii="Arial" w:eastAsia="Times New Roman" w:hAnsi="Arial" w:cs="Arial"/>
          <w:b/>
          <w:bCs/>
          <w:sz w:val="24"/>
          <w:szCs w:val="24"/>
        </w:rPr>
      </w:pPr>
      <w:r>
        <w:rPr>
          <w:rFonts w:ascii="Arial" w:eastAsia="Times New Roman" w:hAnsi="Arial" w:cs="Arial"/>
          <w:b/>
          <w:bCs/>
          <w:sz w:val="24"/>
          <w:szCs w:val="24"/>
        </w:rPr>
        <w:t>Điều 8</w:t>
      </w:r>
      <w:r w:rsidR="000D46AF" w:rsidRPr="00E11EEC">
        <w:rPr>
          <w:rFonts w:ascii="Arial" w:eastAsia="Times New Roman" w:hAnsi="Arial" w:cs="Arial"/>
          <w:b/>
          <w:bCs/>
          <w:sz w:val="24"/>
          <w:szCs w:val="24"/>
        </w:rPr>
        <w:t>. Người đại diện theo pháp luật.</w:t>
      </w:r>
    </w:p>
    <w:p w:rsidR="000D46AF" w:rsidRPr="00E11EEC" w:rsidRDefault="00365D38" w:rsidP="000D46AF">
      <w:pPr>
        <w:pStyle w:val="ListParagraph"/>
        <w:numPr>
          <w:ilvl w:val="0"/>
          <w:numId w:val="3"/>
        </w:numPr>
        <w:tabs>
          <w:tab w:val="left" w:pos="284"/>
        </w:tabs>
        <w:spacing w:before="120" w:after="120" w:line="276" w:lineRule="auto"/>
        <w:ind w:left="0" w:firstLine="0"/>
        <w:contextualSpacing w:val="0"/>
        <w:jc w:val="both"/>
        <w:rPr>
          <w:rFonts w:ascii="Arial" w:eastAsia="Times New Roman" w:hAnsi="Arial" w:cs="Arial"/>
          <w:sz w:val="24"/>
          <w:szCs w:val="24"/>
        </w:rPr>
      </w:pPr>
      <w:r>
        <w:rPr>
          <w:rFonts w:ascii="Arial" w:eastAsia="Times New Roman" w:hAnsi="Arial" w:cs="Arial"/>
          <w:sz w:val="24"/>
          <w:szCs w:val="24"/>
        </w:rPr>
        <w:t>Ông/ Bà: …</w:t>
      </w:r>
      <w:r w:rsidR="000D46AF" w:rsidRPr="00E11EEC">
        <w:rPr>
          <w:rFonts w:ascii="Arial" w:eastAsia="Times New Roman" w:hAnsi="Arial" w:cs="Arial"/>
          <w:sz w:val="24"/>
          <w:szCs w:val="24"/>
        </w:rPr>
        <w:tab/>
      </w:r>
      <w:r w:rsidR="000D46AF" w:rsidRPr="00E11EEC">
        <w:rPr>
          <w:rFonts w:ascii="Arial" w:eastAsia="Times New Roman" w:hAnsi="Arial" w:cs="Arial"/>
          <w:sz w:val="24"/>
          <w:szCs w:val="24"/>
        </w:rPr>
        <w:tab/>
        <w:t>Giới tính: Nam</w:t>
      </w:r>
      <w:r>
        <w:rPr>
          <w:rFonts w:ascii="Arial" w:eastAsia="Times New Roman" w:hAnsi="Arial" w:cs="Arial"/>
          <w:sz w:val="24"/>
          <w:szCs w:val="24"/>
        </w:rPr>
        <w:t>/ Nữ</w:t>
      </w:r>
    </w:p>
    <w:p w:rsidR="000D46AF" w:rsidRPr="00E11EEC" w:rsidRDefault="000D46AF" w:rsidP="000D46AF">
      <w:pPr>
        <w:spacing w:before="120" w:after="120" w:line="276" w:lineRule="auto"/>
        <w:jc w:val="both"/>
        <w:rPr>
          <w:rFonts w:ascii="Arial" w:eastAsia="Times New Roman" w:hAnsi="Arial" w:cs="Arial"/>
          <w:color w:val="FF0000"/>
          <w:sz w:val="24"/>
          <w:szCs w:val="24"/>
        </w:rPr>
      </w:pPr>
      <w:r w:rsidRPr="00E11EEC">
        <w:rPr>
          <w:rFonts w:ascii="Arial" w:eastAsia="Times New Roman" w:hAnsi="Arial" w:cs="Arial"/>
          <w:sz w:val="24"/>
          <w:szCs w:val="24"/>
        </w:rPr>
        <w:t>Sinh ngày</w:t>
      </w:r>
      <w:r w:rsidR="00365D38">
        <w:rPr>
          <w:rFonts w:ascii="Arial" w:eastAsia="Times New Roman" w:hAnsi="Arial" w:cs="Arial"/>
          <w:sz w:val="24"/>
          <w:szCs w:val="24"/>
        </w:rPr>
        <w:t>: …/…/…</w:t>
      </w:r>
      <w:r w:rsidRPr="00E11EEC">
        <w:rPr>
          <w:rFonts w:ascii="Arial" w:eastAsia="Times New Roman" w:hAnsi="Arial" w:cs="Arial"/>
          <w:sz w:val="24"/>
          <w:szCs w:val="24"/>
        </w:rPr>
        <w:tab/>
        <w:t xml:space="preserve"> </w:t>
      </w:r>
      <w:r w:rsidRPr="00E11EEC">
        <w:rPr>
          <w:rFonts w:ascii="Arial" w:eastAsia="Times New Roman" w:hAnsi="Arial" w:cs="Arial"/>
          <w:sz w:val="24"/>
          <w:szCs w:val="24"/>
        </w:rPr>
        <w:tab/>
        <w:t>Dân t</w:t>
      </w:r>
      <w:r w:rsidR="00E53ACB">
        <w:rPr>
          <w:rFonts w:ascii="Arial" w:eastAsia="Times New Roman" w:hAnsi="Arial" w:cs="Arial"/>
          <w:sz w:val="24"/>
          <w:szCs w:val="24"/>
        </w:rPr>
        <w:t>ộc: Kinh</w:t>
      </w:r>
      <w:r w:rsidR="00E53ACB">
        <w:rPr>
          <w:rFonts w:ascii="Arial" w:eastAsia="Times New Roman" w:hAnsi="Arial" w:cs="Arial"/>
          <w:sz w:val="24"/>
          <w:szCs w:val="24"/>
        </w:rPr>
        <w:tab/>
        <w:t xml:space="preserve">    Quốc tịch: …</w:t>
      </w:r>
    </w:p>
    <w:p w:rsidR="000D46AF" w:rsidRPr="00E11EEC" w:rsidRDefault="00265D2A" w:rsidP="000D46AF">
      <w:pPr>
        <w:spacing w:before="120" w:after="120" w:line="276" w:lineRule="auto"/>
        <w:jc w:val="both"/>
        <w:rPr>
          <w:rFonts w:ascii="Arial" w:eastAsia="Times New Roman" w:hAnsi="Arial" w:cs="Arial"/>
          <w:sz w:val="24"/>
          <w:szCs w:val="24"/>
        </w:rPr>
      </w:pPr>
      <w:r>
        <w:rPr>
          <w:rFonts w:ascii="Arial" w:eastAsia="Times New Roman" w:hAnsi="Arial" w:cs="Arial"/>
          <w:sz w:val="24"/>
          <w:szCs w:val="24"/>
        </w:rPr>
        <w:t>Số Giấy chứng thực cá nhân: …</w:t>
      </w:r>
      <w:r w:rsidR="000D46AF" w:rsidRPr="00E11EEC">
        <w:rPr>
          <w:rFonts w:ascii="Arial" w:eastAsia="Times New Roman" w:hAnsi="Arial" w:cs="Arial"/>
          <w:sz w:val="24"/>
          <w:szCs w:val="24"/>
        </w:rPr>
        <w:t xml:space="preserve"> do </w:t>
      </w:r>
      <w:r>
        <w:rPr>
          <w:rFonts w:ascii="Arial" w:eastAsia="Times New Roman" w:hAnsi="Arial" w:cs="Arial"/>
          <w:sz w:val="24"/>
          <w:szCs w:val="24"/>
        </w:rPr>
        <w:t>… cấp ngày …/…/…</w:t>
      </w:r>
      <w:r w:rsidR="000D46AF" w:rsidRPr="00E11EEC">
        <w:rPr>
          <w:rFonts w:ascii="Arial" w:eastAsia="Times New Roman" w:hAnsi="Arial" w:cs="Arial"/>
          <w:sz w:val="24"/>
          <w:szCs w:val="24"/>
        </w:rPr>
        <w:t>.</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 xml:space="preserve">Nơi đăng ký hộ khẩu thường trú: </w:t>
      </w:r>
      <w:r w:rsidR="00265D2A">
        <w:rPr>
          <w:rFonts w:ascii="Arial" w:hAnsi="Arial" w:cs="Arial"/>
          <w:sz w:val="24"/>
          <w:szCs w:val="24"/>
        </w:rPr>
        <w:t>…</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 xml:space="preserve">Chỗ ở hiện tại: </w:t>
      </w:r>
      <w:r w:rsidR="00265D2A">
        <w:rPr>
          <w:rFonts w:ascii="Arial" w:hAnsi="Arial" w:cs="Arial"/>
          <w:sz w:val="24"/>
          <w:szCs w:val="24"/>
        </w:rPr>
        <w:t>…</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 xml:space="preserve">Chức danh quản lý: </w:t>
      </w:r>
      <w:r w:rsidR="00265D2A">
        <w:rPr>
          <w:rFonts w:ascii="Arial" w:eastAsia="Times New Roman" w:hAnsi="Arial" w:cs="Arial"/>
          <w:sz w:val="24"/>
          <w:szCs w:val="24"/>
        </w:rPr>
        <w:t>…</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2. Trách nhiệm của người đại diện theo pháp luật của công ty: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rPr>
        <w:t xml:space="preserve">2.1. </w:t>
      </w:r>
      <w:r w:rsidRPr="00E11EEC">
        <w:rPr>
          <w:rFonts w:ascii="Arial" w:hAnsi="Arial" w:cs="Arial"/>
          <w:sz w:val="24"/>
          <w:szCs w:val="24"/>
          <w:lang w:val="vi-VN"/>
        </w:rPr>
        <w:t xml:space="preserve">Người đại diện theo pháp luật của </w:t>
      </w:r>
      <w:r w:rsidRPr="00E11EEC">
        <w:rPr>
          <w:rFonts w:ascii="Arial" w:hAnsi="Arial" w:cs="Arial"/>
          <w:sz w:val="24"/>
          <w:szCs w:val="24"/>
        </w:rPr>
        <w:t>công ty</w:t>
      </w:r>
      <w:r w:rsidRPr="00E11EEC">
        <w:rPr>
          <w:rFonts w:ascii="Arial" w:hAnsi="Arial" w:cs="Arial"/>
          <w:sz w:val="24"/>
          <w:szCs w:val="24"/>
          <w:lang w:val="vi-VN"/>
        </w:rPr>
        <w:t xml:space="preserve"> có trách nhiệm sau:</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a) Thực hiện các quyền và nghĩa vụ được giao một cách trung thực, cẩn trọng, tốt nhất nhằm bảo đảm lợi ích hợp pháp của </w:t>
      </w:r>
      <w:r w:rsidRPr="00E11EEC">
        <w:rPr>
          <w:rFonts w:ascii="Arial" w:hAnsi="Arial" w:cs="Arial"/>
          <w:sz w:val="24"/>
          <w:szCs w:val="24"/>
        </w:rPr>
        <w:t>công ty</w:t>
      </w:r>
      <w:r w:rsidRPr="00E11EEC">
        <w:rPr>
          <w:rFonts w:ascii="Arial" w:hAnsi="Arial" w:cs="Arial"/>
          <w:sz w:val="24"/>
          <w:szCs w:val="24"/>
          <w:lang w:val="vi-VN"/>
        </w:rPr>
        <w:t>;</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lastRenderedPageBreak/>
        <w:t xml:space="preserve">b) Trung thành với lợi ích của </w:t>
      </w:r>
      <w:r w:rsidRPr="00E11EEC">
        <w:rPr>
          <w:rFonts w:ascii="Arial" w:hAnsi="Arial" w:cs="Arial"/>
          <w:sz w:val="24"/>
          <w:szCs w:val="24"/>
        </w:rPr>
        <w:t>công ty</w:t>
      </w:r>
      <w:r w:rsidRPr="00E11EEC">
        <w:rPr>
          <w:rFonts w:ascii="Arial" w:hAnsi="Arial" w:cs="Arial"/>
          <w:sz w:val="24"/>
          <w:szCs w:val="24"/>
          <w:lang w:val="vi-VN"/>
        </w:rPr>
        <w:t xml:space="preserve">; không sử dụng thông tin, bí quyết, cơ hội kinh doanh của </w:t>
      </w:r>
      <w:r w:rsidRPr="00E11EEC">
        <w:rPr>
          <w:rFonts w:ascii="Arial" w:hAnsi="Arial" w:cs="Arial"/>
          <w:sz w:val="24"/>
          <w:szCs w:val="24"/>
        </w:rPr>
        <w:t>công ty</w:t>
      </w:r>
      <w:r w:rsidRPr="00E11EEC">
        <w:rPr>
          <w:rFonts w:ascii="Arial" w:hAnsi="Arial" w:cs="Arial"/>
          <w:sz w:val="24"/>
          <w:szCs w:val="24"/>
          <w:lang w:val="vi-VN"/>
        </w:rPr>
        <w:t xml:space="preserve">, không lạm dụng địa vị, chức vụ và sử dụng tài sản của </w:t>
      </w:r>
      <w:r w:rsidRPr="00E11EEC">
        <w:rPr>
          <w:rFonts w:ascii="Arial" w:hAnsi="Arial" w:cs="Arial"/>
          <w:sz w:val="24"/>
          <w:szCs w:val="24"/>
        </w:rPr>
        <w:t>công ty</w:t>
      </w:r>
      <w:r w:rsidRPr="00E11EEC">
        <w:rPr>
          <w:rFonts w:ascii="Arial" w:hAnsi="Arial" w:cs="Arial"/>
          <w:sz w:val="24"/>
          <w:szCs w:val="24"/>
          <w:lang w:val="vi-VN"/>
        </w:rPr>
        <w:t xml:space="preserve"> để tư lợi hoặc phục vụ lợi ích của tổ chức, cá nhân khác;</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lang w:val="vi-VN"/>
        </w:rPr>
        <w:t xml:space="preserve">c) Thông báo kịp thời, đầy đủ, chính xác cho </w:t>
      </w:r>
      <w:r w:rsidRPr="00E11EEC">
        <w:rPr>
          <w:rFonts w:ascii="Arial" w:hAnsi="Arial" w:cs="Arial"/>
          <w:sz w:val="24"/>
          <w:szCs w:val="24"/>
        </w:rPr>
        <w:t>công ty</w:t>
      </w:r>
      <w:r w:rsidRPr="00E11EEC">
        <w:rPr>
          <w:rFonts w:ascii="Arial" w:hAnsi="Arial" w:cs="Arial"/>
          <w:sz w:val="24"/>
          <w:szCs w:val="24"/>
          <w:lang w:val="vi-VN"/>
        </w:rPr>
        <w:t xml:space="preserve"> về việc người đại diện đó và người có liên quan của họ làm chủ hoặc có cổ phần, phần vốn góp chi phối tại các doanh nghiệp khác.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d) Quyền và nghĩa vụ khác theo quy định của pháp luật và Điều lệ công ty.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rPr>
        <w:t xml:space="preserve">2.2. </w:t>
      </w:r>
      <w:r w:rsidRPr="00E11EEC">
        <w:rPr>
          <w:rFonts w:ascii="Arial" w:hAnsi="Arial" w:cs="Arial"/>
          <w:sz w:val="24"/>
          <w:szCs w:val="24"/>
          <w:lang w:val="vi-VN"/>
        </w:rPr>
        <w:t xml:space="preserve">Người đại diện theo pháp luật của </w:t>
      </w:r>
      <w:r w:rsidRPr="00E11EEC">
        <w:rPr>
          <w:rFonts w:ascii="Arial" w:hAnsi="Arial" w:cs="Arial"/>
          <w:sz w:val="24"/>
          <w:szCs w:val="24"/>
        </w:rPr>
        <w:t>công ty</w:t>
      </w:r>
      <w:r w:rsidRPr="00E11EEC">
        <w:rPr>
          <w:rFonts w:ascii="Arial" w:hAnsi="Arial" w:cs="Arial"/>
          <w:sz w:val="24"/>
          <w:szCs w:val="24"/>
          <w:lang w:val="vi-VN"/>
        </w:rPr>
        <w:t xml:space="preserve"> chịu trách nhiệm cá nhân đối với những thiệt hại cho </w:t>
      </w:r>
      <w:r w:rsidRPr="00E11EEC">
        <w:rPr>
          <w:rFonts w:ascii="Arial" w:hAnsi="Arial" w:cs="Arial"/>
          <w:sz w:val="24"/>
          <w:szCs w:val="24"/>
        </w:rPr>
        <w:t>công ty</w:t>
      </w:r>
      <w:r w:rsidRPr="00E11EEC">
        <w:rPr>
          <w:rFonts w:ascii="Arial" w:hAnsi="Arial" w:cs="Arial"/>
          <w:sz w:val="24"/>
          <w:szCs w:val="24"/>
          <w:lang w:val="vi-VN"/>
        </w:rPr>
        <w:t xml:space="preserve"> do vi phạm nghĩa vụ quy định tại khoản </w:t>
      </w:r>
      <w:r w:rsidRPr="00E11EEC">
        <w:rPr>
          <w:rFonts w:ascii="Arial" w:hAnsi="Arial" w:cs="Arial"/>
          <w:sz w:val="24"/>
          <w:szCs w:val="24"/>
        </w:rPr>
        <w:t>2.</w:t>
      </w:r>
      <w:r w:rsidRPr="00E11EEC">
        <w:rPr>
          <w:rFonts w:ascii="Arial" w:hAnsi="Arial" w:cs="Arial"/>
          <w:sz w:val="24"/>
          <w:szCs w:val="24"/>
          <w:lang w:val="vi-VN"/>
        </w:rPr>
        <w:t>1 Điều này.</w:t>
      </w:r>
    </w:p>
    <w:p w:rsidR="000D46AF" w:rsidRPr="00E11EEC" w:rsidRDefault="000D46AF" w:rsidP="00244ADC">
      <w:pPr>
        <w:spacing w:before="48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Chương II</w:t>
      </w:r>
    </w:p>
    <w:p w:rsidR="000D46AF" w:rsidRPr="00E11EEC" w:rsidRDefault="000D46AF" w:rsidP="000D46AF">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VỐN ĐIỀU LỆ VÀ CÁC QUY ĐỊNH VỀ CHUYỂN NHƯỢNG VỐN</w:t>
      </w:r>
    </w:p>
    <w:p w:rsidR="000D46AF" w:rsidRPr="00E11EEC" w:rsidRDefault="009911D9"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9</w:t>
      </w:r>
      <w:r w:rsidR="000D46AF" w:rsidRPr="00E11EEC">
        <w:rPr>
          <w:rFonts w:ascii="Arial" w:eastAsia="Times New Roman" w:hAnsi="Arial" w:cs="Arial"/>
          <w:b/>
          <w:bCs/>
          <w:sz w:val="24"/>
          <w:szCs w:val="24"/>
        </w:rPr>
        <w:t>. Vốn điều lệ.</w:t>
      </w:r>
    </w:p>
    <w:p w:rsidR="000D46AF" w:rsidRPr="00E11EEC" w:rsidRDefault="000D46AF" w:rsidP="00981BF7">
      <w:pPr>
        <w:tabs>
          <w:tab w:val="left" w:leader="dot" w:pos="6521"/>
        </w:tabs>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Vốn đi</w:t>
      </w:r>
      <w:r w:rsidR="00082870">
        <w:rPr>
          <w:rFonts w:ascii="Arial" w:eastAsia="Times New Roman" w:hAnsi="Arial" w:cs="Arial"/>
          <w:sz w:val="24"/>
          <w:szCs w:val="24"/>
        </w:rPr>
        <w:t>ều lệ của công ty</w:t>
      </w:r>
      <w:r w:rsidR="00981BF7">
        <w:rPr>
          <w:rFonts w:ascii="Arial" w:eastAsia="Times New Roman" w:hAnsi="Arial" w:cs="Arial"/>
          <w:sz w:val="24"/>
          <w:szCs w:val="24"/>
        </w:rPr>
        <w:t xml:space="preserve"> là</w:t>
      </w:r>
      <w:r w:rsidR="00082870">
        <w:rPr>
          <w:rFonts w:ascii="Arial" w:eastAsia="Times New Roman" w:hAnsi="Arial" w:cs="Arial"/>
          <w:sz w:val="24"/>
          <w:szCs w:val="24"/>
        </w:rPr>
        <w:t>: </w:t>
      </w:r>
      <w:r w:rsidR="00981BF7">
        <w:rPr>
          <w:rFonts w:ascii="Arial" w:eastAsia="Times New Roman" w:hAnsi="Arial" w:cs="Arial"/>
          <w:sz w:val="24"/>
          <w:szCs w:val="24"/>
        </w:rPr>
        <w:tab/>
      </w:r>
      <w:r w:rsidRPr="00E11EEC">
        <w:rPr>
          <w:rFonts w:ascii="Arial" w:eastAsia="Times New Roman" w:hAnsi="Arial" w:cs="Arial"/>
          <w:sz w:val="24"/>
          <w:szCs w:val="24"/>
        </w:rPr>
        <w:t xml:space="preserve"> đồng.</w:t>
      </w:r>
    </w:p>
    <w:p w:rsidR="000D46AF" w:rsidRPr="00E11EEC" w:rsidRDefault="00981BF7" w:rsidP="00981BF7">
      <w:pPr>
        <w:tabs>
          <w:tab w:val="left" w:leader="dot" w:pos="9072"/>
        </w:tabs>
        <w:spacing w:before="120" w:after="120" w:line="276" w:lineRule="auto"/>
        <w:jc w:val="both"/>
        <w:rPr>
          <w:rFonts w:ascii="Arial" w:eastAsia="Times New Roman" w:hAnsi="Arial" w:cs="Arial"/>
          <w:sz w:val="24"/>
          <w:szCs w:val="24"/>
        </w:rPr>
      </w:pPr>
      <w:r>
        <w:rPr>
          <w:rFonts w:ascii="Arial" w:eastAsia="Times New Roman" w:hAnsi="Arial" w:cs="Arial"/>
          <w:sz w:val="24"/>
          <w:szCs w:val="24"/>
        </w:rPr>
        <w:t>B</w:t>
      </w:r>
      <w:r w:rsidR="000D46AF" w:rsidRPr="00E11EEC">
        <w:rPr>
          <w:rFonts w:ascii="Arial" w:eastAsia="Times New Roman" w:hAnsi="Arial" w:cs="Arial"/>
          <w:sz w:val="24"/>
          <w:szCs w:val="24"/>
        </w:rPr>
        <w:t>ằng chữ</w:t>
      </w:r>
      <w:r>
        <w:rPr>
          <w:rFonts w:ascii="Arial" w:eastAsia="Times New Roman" w:hAnsi="Arial" w:cs="Arial"/>
          <w:sz w:val="24"/>
          <w:szCs w:val="24"/>
        </w:rPr>
        <w:t xml:space="preserve">: </w:t>
      </w:r>
      <w:r>
        <w:rPr>
          <w:rFonts w:ascii="Arial" w:eastAsia="Times New Roman" w:hAnsi="Arial" w:cs="Arial"/>
          <w:sz w:val="24"/>
          <w:szCs w:val="24"/>
        </w:rPr>
        <w:tab/>
      </w:r>
      <w:r w:rsidR="000D46AF" w:rsidRPr="00E11EEC">
        <w:rPr>
          <w:rFonts w:ascii="Arial" w:eastAsia="Times New Roman" w:hAnsi="Arial" w:cs="Arial"/>
          <w:sz w:val="24"/>
          <w:szCs w:val="24"/>
        </w:rPr>
        <w:t xml:space="preserve"> đồng.</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Bao gồm các phần vốn góp cụ thể như sau:</w:t>
      </w:r>
    </w:p>
    <w:tbl>
      <w:tblPr>
        <w:tblW w:w="5000" w:type="pct"/>
        <w:jc w:val="center"/>
        <w:tblCellMar>
          <w:left w:w="0" w:type="dxa"/>
          <w:right w:w="0" w:type="dxa"/>
        </w:tblCellMar>
        <w:tblLook w:val="04A0" w:firstRow="1" w:lastRow="0" w:firstColumn="1" w:lastColumn="0" w:noHBand="0" w:noVBand="1"/>
      </w:tblPr>
      <w:tblGrid>
        <w:gridCol w:w="512"/>
        <w:gridCol w:w="1690"/>
        <w:gridCol w:w="3742"/>
        <w:gridCol w:w="1587"/>
        <w:gridCol w:w="940"/>
        <w:gridCol w:w="1255"/>
      </w:tblGrid>
      <w:tr w:rsidR="009911D9" w:rsidRPr="00E11EEC" w:rsidTr="00981BF7">
        <w:trPr>
          <w:cantSplit/>
          <w:jc w:val="center"/>
        </w:trPr>
        <w:tc>
          <w:tcPr>
            <w:tcW w:w="512" w:type="dxa"/>
            <w:vMerge w:val="restart"/>
            <w:tcBorders>
              <w:top w:val="single" w:sz="8" w:space="0" w:color="auto"/>
              <w:left w:val="single" w:sz="8" w:space="0" w:color="auto"/>
              <w:bottom w:val="single" w:sz="8" w:space="0" w:color="auto"/>
              <w:right w:val="single" w:sz="8" w:space="0" w:color="auto"/>
            </w:tcBorders>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STT</w:t>
            </w:r>
          </w:p>
        </w:tc>
        <w:tc>
          <w:tcPr>
            <w:tcW w:w="1690" w:type="dxa"/>
            <w:vMerge w:val="restart"/>
            <w:tcBorders>
              <w:top w:val="single" w:sz="8" w:space="0" w:color="auto"/>
              <w:left w:val="nil"/>
              <w:bottom w:val="single" w:sz="8" w:space="0" w:color="auto"/>
              <w:right w:val="single" w:sz="8" w:space="0" w:color="auto"/>
            </w:tcBorders>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Tên thành viên góp vốn</w:t>
            </w:r>
          </w:p>
        </w:tc>
        <w:tc>
          <w:tcPr>
            <w:tcW w:w="5329" w:type="dxa"/>
            <w:gridSpan w:val="2"/>
            <w:tcBorders>
              <w:top w:val="single" w:sz="8" w:space="0" w:color="auto"/>
              <w:left w:val="nil"/>
              <w:bottom w:val="single" w:sz="8" w:space="0" w:color="auto"/>
              <w:right w:val="single" w:sz="8" w:space="0" w:color="auto"/>
            </w:tcBorders>
            <w:vAlign w:val="center"/>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VỐN GÓP</w:t>
            </w:r>
          </w:p>
        </w:tc>
        <w:tc>
          <w:tcPr>
            <w:tcW w:w="9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Tỉ lệ phần</w:t>
            </w:r>
            <w:r w:rsidRPr="00E11EEC">
              <w:rPr>
                <w:rFonts w:ascii="Arial" w:eastAsia="Times New Roman" w:hAnsi="Arial" w:cs="Arial"/>
                <w:sz w:val="24"/>
                <w:szCs w:val="24"/>
              </w:rPr>
              <w:t xml:space="preserve"> </w:t>
            </w:r>
            <w:r w:rsidRPr="00E11EEC">
              <w:rPr>
                <w:rFonts w:ascii="Arial" w:eastAsia="Times New Roman" w:hAnsi="Arial" w:cs="Arial"/>
                <w:b/>
                <w:bCs/>
                <w:sz w:val="24"/>
                <w:szCs w:val="24"/>
              </w:rPr>
              <w:t xml:space="preserve">vốn góp </w:t>
            </w:r>
            <w:r w:rsidRPr="00981BF7">
              <w:rPr>
                <w:rFonts w:ascii="Arial" w:eastAsia="Times New Roman" w:hAnsi="Arial" w:cs="Arial"/>
                <w:bCs/>
                <w:sz w:val="24"/>
                <w:szCs w:val="24"/>
              </w:rPr>
              <w:t>(%)</w:t>
            </w:r>
          </w:p>
        </w:tc>
        <w:tc>
          <w:tcPr>
            <w:tcW w:w="12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Thời điểm góp vốn</w:t>
            </w:r>
          </w:p>
        </w:tc>
      </w:tr>
      <w:tr w:rsidR="009911D9" w:rsidRPr="00E11EEC" w:rsidTr="009911D9">
        <w:trPr>
          <w:cantSplit/>
          <w:trHeight w:val="1064"/>
          <w:jc w:val="center"/>
        </w:trPr>
        <w:tc>
          <w:tcPr>
            <w:tcW w:w="512" w:type="dxa"/>
            <w:vMerge/>
            <w:tcBorders>
              <w:top w:val="single" w:sz="8" w:space="0" w:color="auto"/>
              <w:left w:val="single" w:sz="8" w:space="0" w:color="auto"/>
              <w:bottom w:val="single" w:sz="8" w:space="0" w:color="auto"/>
              <w:right w:val="single" w:sz="8" w:space="0" w:color="auto"/>
            </w:tcBorders>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p>
        </w:tc>
        <w:tc>
          <w:tcPr>
            <w:tcW w:w="1690" w:type="dxa"/>
            <w:vMerge/>
            <w:tcBorders>
              <w:top w:val="single" w:sz="8" w:space="0" w:color="auto"/>
              <w:left w:val="nil"/>
              <w:bottom w:val="single" w:sz="8" w:space="0" w:color="auto"/>
              <w:right w:val="single" w:sz="4" w:space="0" w:color="auto"/>
            </w:tcBorders>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p>
        </w:tc>
        <w:tc>
          <w:tcPr>
            <w:tcW w:w="3742" w:type="dxa"/>
            <w:tcBorders>
              <w:top w:val="single" w:sz="4" w:space="0" w:color="auto"/>
              <w:left w:val="single" w:sz="4" w:space="0" w:color="auto"/>
              <w:right w:val="single" w:sz="4" w:space="0" w:color="auto"/>
            </w:tcBorders>
            <w:vAlign w:val="center"/>
          </w:tcPr>
          <w:p w:rsidR="009911D9" w:rsidRPr="00981BF7" w:rsidRDefault="009911D9" w:rsidP="009911D9">
            <w:pPr>
              <w:spacing w:before="120" w:after="120" w:line="276" w:lineRule="auto"/>
              <w:jc w:val="center"/>
              <w:rPr>
                <w:rFonts w:ascii="Arial" w:eastAsia="Times New Roman" w:hAnsi="Arial" w:cs="Arial"/>
                <w:b/>
                <w:sz w:val="24"/>
                <w:szCs w:val="24"/>
              </w:rPr>
            </w:pPr>
            <w:r w:rsidRPr="00981BF7">
              <w:rPr>
                <w:rFonts w:ascii="Arial" w:eastAsia="Times New Roman" w:hAnsi="Arial" w:cs="Arial"/>
                <w:b/>
                <w:sz w:val="24"/>
                <w:szCs w:val="24"/>
              </w:rPr>
              <w:t xml:space="preserve">Giá trị phần vốn góp </w:t>
            </w:r>
            <w:r w:rsidRPr="00981BF7">
              <w:rPr>
                <w:rFonts w:ascii="Arial" w:eastAsia="Times New Roman" w:hAnsi="Arial" w:cs="Arial"/>
                <w:i/>
                <w:sz w:val="24"/>
                <w:szCs w:val="24"/>
              </w:rPr>
              <w:t>(bằng số, VNĐ hoặc giá trị ngoại tệ tương đương, nếu có)</w:t>
            </w:r>
          </w:p>
        </w:tc>
        <w:tc>
          <w:tcPr>
            <w:tcW w:w="1587" w:type="dxa"/>
            <w:tcBorders>
              <w:top w:val="single" w:sz="4" w:space="0" w:color="auto"/>
              <w:left w:val="single" w:sz="4" w:space="0" w:color="auto"/>
              <w:bottom w:val="single" w:sz="4" w:space="0" w:color="auto"/>
              <w:right w:val="single" w:sz="8" w:space="0" w:color="auto"/>
            </w:tcBorders>
            <w:vAlign w:val="center"/>
            <w:hideMark/>
          </w:tcPr>
          <w:p w:rsidR="009911D9" w:rsidRPr="00981BF7" w:rsidRDefault="009911D9" w:rsidP="009911D9">
            <w:pPr>
              <w:spacing w:before="120" w:after="120" w:line="276" w:lineRule="auto"/>
              <w:jc w:val="center"/>
              <w:rPr>
                <w:rFonts w:ascii="Arial" w:eastAsia="Times New Roman" w:hAnsi="Arial" w:cs="Arial"/>
                <w:b/>
                <w:sz w:val="24"/>
                <w:szCs w:val="24"/>
              </w:rPr>
            </w:pPr>
            <w:r w:rsidRPr="00981BF7">
              <w:rPr>
                <w:rFonts w:ascii="Arial" w:eastAsia="Times New Roman" w:hAnsi="Arial" w:cs="Arial"/>
                <w:b/>
                <w:sz w:val="24"/>
                <w:szCs w:val="24"/>
              </w:rPr>
              <w:t>Loại tài sản</w:t>
            </w:r>
          </w:p>
        </w:tc>
        <w:tc>
          <w:tcPr>
            <w:tcW w:w="940" w:type="dxa"/>
            <w:vMerge/>
            <w:tcBorders>
              <w:top w:val="single" w:sz="8" w:space="0" w:color="auto"/>
              <w:left w:val="nil"/>
              <w:bottom w:val="single" w:sz="8" w:space="0" w:color="auto"/>
              <w:right w:val="single" w:sz="8" w:space="0" w:color="auto"/>
            </w:tcBorders>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p>
        </w:tc>
        <w:tc>
          <w:tcPr>
            <w:tcW w:w="1255" w:type="dxa"/>
            <w:vMerge/>
            <w:tcBorders>
              <w:top w:val="single" w:sz="8" w:space="0" w:color="auto"/>
              <w:left w:val="nil"/>
              <w:bottom w:val="single" w:sz="8" w:space="0" w:color="auto"/>
              <w:right w:val="single" w:sz="8" w:space="0" w:color="auto"/>
            </w:tcBorders>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p>
        </w:tc>
      </w:tr>
      <w:tr w:rsidR="009911D9" w:rsidRPr="00E11EEC" w:rsidTr="009911D9">
        <w:trPr>
          <w:cantSplit/>
          <w:jc w:val="center"/>
        </w:trPr>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sz w:val="24"/>
                <w:szCs w:val="24"/>
              </w:rPr>
              <w:t>01</w:t>
            </w:r>
          </w:p>
        </w:tc>
        <w:tc>
          <w:tcPr>
            <w:tcW w:w="169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3742" w:type="dxa"/>
            <w:tcBorders>
              <w:top w:val="single" w:sz="4" w:space="0" w:color="auto"/>
              <w:left w:val="single" w:sz="4" w:space="0" w:color="auto"/>
              <w:bottom w:val="single" w:sz="4" w:space="0" w:color="auto"/>
              <w:right w:val="single" w:sz="4" w:space="0" w:color="auto"/>
            </w:tcBorders>
            <w:vAlign w:val="center"/>
          </w:tcPr>
          <w:p w:rsidR="009911D9"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5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r>
      <w:tr w:rsidR="009911D9" w:rsidRPr="00E11EEC" w:rsidTr="009911D9">
        <w:trPr>
          <w:cantSplit/>
          <w:jc w:val="center"/>
        </w:trPr>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sz w:val="24"/>
                <w:szCs w:val="24"/>
              </w:rPr>
              <w:t>02</w:t>
            </w:r>
          </w:p>
        </w:tc>
        <w:tc>
          <w:tcPr>
            <w:tcW w:w="169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hAnsi="Arial" w:cs="Arial"/>
                <w:sz w:val="24"/>
                <w:szCs w:val="24"/>
              </w:rPr>
              <w:t>…</w:t>
            </w:r>
          </w:p>
        </w:tc>
        <w:tc>
          <w:tcPr>
            <w:tcW w:w="3742" w:type="dxa"/>
            <w:tcBorders>
              <w:top w:val="single" w:sz="4" w:space="0" w:color="auto"/>
              <w:left w:val="single" w:sz="4" w:space="0" w:color="auto"/>
              <w:bottom w:val="single" w:sz="4" w:space="0" w:color="auto"/>
              <w:right w:val="single" w:sz="4" w:space="0" w:color="auto"/>
            </w:tcBorders>
            <w:vAlign w:val="center"/>
          </w:tcPr>
          <w:p w:rsidR="009911D9"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5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r>
      <w:tr w:rsidR="009911D9" w:rsidRPr="00E11EEC" w:rsidTr="009911D9">
        <w:trPr>
          <w:cantSplit/>
          <w:jc w:val="center"/>
        </w:trPr>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11D9" w:rsidRPr="00E11EEC"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03</w:t>
            </w:r>
          </w:p>
        </w:tc>
        <w:tc>
          <w:tcPr>
            <w:tcW w:w="1690" w:type="dxa"/>
            <w:tcBorders>
              <w:top w:val="nil"/>
              <w:left w:val="nil"/>
              <w:bottom w:val="single" w:sz="8" w:space="0" w:color="auto"/>
              <w:right w:val="single" w:sz="4" w:space="0" w:color="auto"/>
            </w:tcBorders>
            <w:tcMar>
              <w:top w:w="0" w:type="dxa"/>
              <w:left w:w="108" w:type="dxa"/>
              <w:bottom w:w="0" w:type="dxa"/>
              <w:right w:w="108" w:type="dxa"/>
            </w:tcMar>
            <w:vAlign w:val="center"/>
          </w:tcPr>
          <w:p w:rsidR="009911D9" w:rsidRDefault="009911D9" w:rsidP="009911D9">
            <w:pPr>
              <w:spacing w:before="120" w:after="120" w:line="276" w:lineRule="auto"/>
              <w:jc w:val="center"/>
              <w:rPr>
                <w:rFonts w:ascii="Arial" w:hAnsi="Arial" w:cs="Arial"/>
                <w:sz w:val="24"/>
                <w:szCs w:val="24"/>
              </w:rPr>
            </w:pPr>
            <w:r>
              <w:rPr>
                <w:rFonts w:ascii="Arial" w:hAnsi="Arial" w:cs="Arial"/>
                <w:sz w:val="24"/>
                <w:szCs w:val="24"/>
              </w:rPr>
              <w:t>…</w:t>
            </w:r>
          </w:p>
        </w:tc>
        <w:tc>
          <w:tcPr>
            <w:tcW w:w="3742" w:type="dxa"/>
            <w:tcBorders>
              <w:top w:val="single" w:sz="4" w:space="0" w:color="auto"/>
              <w:left w:val="single" w:sz="4" w:space="0" w:color="auto"/>
              <w:bottom w:val="single" w:sz="4" w:space="0" w:color="auto"/>
              <w:right w:val="single" w:sz="4" w:space="0" w:color="auto"/>
            </w:tcBorders>
            <w:vAlign w:val="center"/>
          </w:tcPr>
          <w:p w:rsidR="009911D9"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5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911D9"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11D9"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tcPr>
          <w:p w:rsidR="009911D9" w:rsidRDefault="009911D9" w:rsidP="009911D9">
            <w:pPr>
              <w:spacing w:before="120" w:after="120" w:line="276" w:lineRule="auto"/>
              <w:jc w:val="center"/>
              <w:rPr>
                <w:rFonts w:ascii="Arial" w:eastAsia="Times New Roman" w:hAnsi="Arial" w:cs="Arial"/>
                <w:sz w:val="24"/>
                <w:szCs w:val="24"/>
              </w:rPr>
            </w:pPr>
            <w:r>
              <w:rPr>
                <w:rFonts w:ascii="Arial" w:eastAsia="Times New Roman" w:hAnsi="Arial" w:cs="Arial"/>
                <w:sz w:val="24"/>
                <w:szCs w:val="24"/>
              </w:rPr>
              <w:t>…</w:t>
            </w:r>
          </w:p>
        </w:tc>
      </w:tr>
      <w:tr w:rsidR="009911D9" w:rsidRPr="00E11EEC" w:rsidTr="009911D9">
        <w:trPr>
          <w:cantSplit/>
          <w:jc w:val="center"/>
        </w:trPr>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p>
        </w:tc>
        <w:tc>
          <w:tcPr>
            <w:tcW w:w="169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Tổng số:</w:t>
            </w:r>
          </w:p>
        </w:tc>
        <w:tc>
          <w:tcPr>
            <w:tcW w:w="3742" w:type="dxa"/>
            <w:tcBorders>
              <w:top w:val="single" w:sz="4" w:space="0" w:color="auto"/>
              <w:left w:val="single" w:sz="4" w:space="0" w:color="auto"/>
              <w:bottom w:val="single" w:sz="4" w:space="0" w:color="auto"/>
              <w:right w:val="single" w:sz="4" w:space="0" w:color="auto"/>
            </w:tcBorders>
            <w:vAlign w:val="center"/>
          </w:tcPr>
          <w:p w:rsidR="009911D9" w:rsidRDefault="009911D9" w:rsidP="009911D9">
            <w:pPr>
              <w:spacing w:before="120" w:after="120" w:line="276" w:lineRule="auto"/>
              <w:jc w:val="center"/>
              <w:rPr>
                <w:rFonts w:ascii="Arial" w:eastAsia="Times New Roman" w:hAnsi="Arial" w:cs="Arial"/>
                <w:b/>
                <w:bCs/>
                <w:sz w:val="24"/>
                <w:szCs w:val="24"/>
              </w:rPr>
            </w:pPr>
            <w:r>
              <w:rPr>
                <w:rFonts w:ascii="Arial" w:eastAsia="Times New Roman" w:hAnsi="Arial" w:cs="Arial"/>
                <w:b/>
                <w:bCs/>
                <w:sz w:val="24"/>
                <w:szCs w:val="24"/>
              </w:rPr>
              <w:t>…</w:t>
            </w:r>
          </w:p>
        </w:tc>
        <w:tc>
          <w:tcPr>
            <w:tcW w:w="158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b/>
                <w:bCs/>
                <w:sz w:val="24"/>
                <w:szCs w:val="24"/>
              </w:rPr>
            </w:pPr>
            <w:r>
              <w:rPr>
                <w:rFonts w:ascii="Arial" w:eastAsia="Times New Roman" w:hAnsi="Arial" w:cs="Arial"/>
                <w:b/>
                <w:bCs/>
                <w:sz w:val="24"/>
                <w:szCs w:val="24"/>
              </w:rPr>
              <w:t>…</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b/>
                <w:bCs/>
                <w:sz w:val="24"/>
                <w:szCs w:val="24"/>
              </w:rPr>
            </w:pPr>
            <w:r>
              <w:rPr>
                <w:rFonts w:ascii="Arial" w:eastAsia="Times New Roman" w:hAnsi="Arial" w:cs="Arial"/>
                <w:b/>
                <w:bCs/>
                <w:sz w:val="24"/>
                <w:szCs w:val="24"/>
              </w:rPr>
              <w: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D9" w:rsidRPr="00E11EEC" w:rsidRDefault="009911D9" w:rsidP="009911D9">
            <w:pPr>
              <w:spacing w:before="120" w:after="120" w:line="276" w:lineRule="auto"/>
              <w:jc w:val="center"/>
              <w:rPr>
                <w:rFonts w:ascii="Arial" w:eastAsia="Times New Roman" w:hAnsi="Arial" w:cs="Arial"/>
                <w:b/>
                <w:bCs/>
                <w:sz w:val="24"/>
                <w:szCs w:val="24"/>
              </w:rPr>
            </w:pPr>
            <w:r>
              <w:rPr>
                <w:rFonts w:ascii="Arial" w:eastAsia="Times New Roman" w:hAnsi="Arial" w:cs="Arial"/>
                <w:b/>
                <w:bCs/>
                <w:sz w:val="24"/>
                <w:szCs w:val="24"/>
              </w:rPr>
              <w:t>…</w:t>
            </w:r>
          </w:p>
        </w:tc>
      </w:tr>
    </w:tbl>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Vốn điều lệ có thể tăn</w:t>
      </w:r>
      <w:r w:rsidR="009911D9">
        <w:rPr>
          <w:rFonts w:ascii="Arial" w:eastAsia="Times New Roman" w:hAnsi="Arial" w:cs="Arial"/>
          <w:sz w:val="24"/>
          <w:szCs w:val="24"/>
        </w:rPr>
        <w:t>g hoặc giảm do yêu cầu</w:t>
      </w:r>
      <w:r w:rsidRPr="00E11EEC">
        <w:rPr>
          <w:rFonts w:ascii="Arial" w:eastAsia="Times New Roman" w:hAnsi="Arial" w:cs="Arial"/>
          <w:sz w:val="24"/>
          <w:szCs w:val="24"/>
        </w:rPr>
        <w:t xml:space="preserve"> hoạt động </w:t>
      </w:r>
      <w:r w:rsidR="009911D9">
        <w:rPr>
          <w:rFonts w:ascii="Arial" w:eastAsia="Times New Roman" w:hAnsi="Arial" w:cs="Arial"/>
          <w:sz w:val="24"/>
          <w:szCs w:val="24"/>
        </w:rPr>
        <w:t>kinh doanh của Công ty và</w:t>
      </w:r>
      <w:r w:rsidRPr="00E11EEC">
        <w:rPr>
          <w:rFonts w:ascii="Arial" w:eastAsia="Times New Roman" w:hAnsi="Arial" w:cs="Arial"/>
          <w:sz w:val="24"/>
          <w:szCs w:val="24"/>
        </w:rPr>
        <w:t xml:space="preserve"> quyết định của Hội đồng thành viên.</w:t>
      </w:r>
    </w:p>
    <w:p w:rsidR="000D46AF" w:rsidRPr="00E11EEC" w:rsidRDefault="009911D9" w:rsidP="000D46AF">
      <w:pPr>
        <w:spacing w:before="120" w:after="120" w:line="276" w:lineRule="auto"/>
        <w:jc w:val="both"/>
        <w:rPr>
          <w:rFonts w:ascii="Arial" w:hAnsi="Arial" w:cs="Arial"/>
          <w:b/>
          <w:sz w:val="24"/>
          <w:szCs w:val="24"/>
        </w:rPr>
      </w:pPr>
      <w:r>
        <w:rPr>
          <w:rFonts w:ascii="Arial" w:eastAsia="Times New Roman" w:hAnsi="Arial" w:cs="Arial"/>
          <w:b/>
          <w:sz w:val="24"/>
          <w:szCs w:val="24"/>
        </w:rPr>
        <w:t>Điều 10</w:t>
      </w:r>
      <w:r w:rsidR="000D46AF" w:rsidRPr="00E11EEC">
        <w:rPr>
          <w:rFonts w:ascii="Arial" w:eastAsia="Times New Roman" w:hAnsi="Arial" w:cs="Arial"/>
          <w:b/>
          <w:sz w:val="24"/>
          <w:szCs w:val="24"/>
        </w:rPr>
        <w:t xml:space="preserve">. </w:t>
      </w:r>
      <w:r w:rsidR="000D46AF" w:rsidRPr="00E11EEC">
        <w:rPr>
          <w:rFonts w:ascii="Arial" w:hAnsi="Arial" w:cs="Arial"/>
          <w:b/>
          <w:sz w:val="24"/>
          <w:szCs w:val="24"/>
          <w:lang w:val="vi-VN"/>
        </w:rPr>
        <w:t>Thực hiện góp vốn thành lập công ty và cấp giấy chứng nhận phần vốn góp</w:t>
      </w:r>
      <w:r w:rsidR="000D46AF" w:rsidRPr="00E11EEC">
        <w:rPr>
          <w:rFonts w:ascii="Arial" w:hAnsi="Arial" w:cs="Arial"/>
          <w:b/>
          <w:sz w:val="24"/>
          <w:szCs w:val="24"/>
        </w:rPr>
        <w:t>.</w:t>
      </w:r>
    </w:p>
    <w:p w:rsidR="000D46AF" w:rsidRPr="00E11EEC" w:rsidRDefault="000D46AF" w:rsidP="000D46AF">
      <w:pPr>
        <w:pStyle w:val="ListParagraph"/>
        <w:numPr>
          <w:ilvl w:val="0"/>
          <w:numId w:val="2"/>
        </w:numPr>
        <w:tabs>
          <w:tab w:val="left" w:pos="284"/>
        </w:tabs>
        <w:spacing w:before="120" w:after="120" w:line="276" w:lineRule="auto"/>
        <w:ind w:left="0" w:firstLine="0"/>
        <w:contextualSpacing w:val="0"/>
        <w:jc w:val="both"/>
        <w:rPr>
          <w:rFonts w:ascii="Arial" w:hAnsi="Arial" w:cs="Arial"/>
          <w:sz w:val="24"/>
          <w:szCs w:val="24"/>
          <w:lang w:val="vi-VN"/>
        </w:rPr>
      </w:pPr>
      <w:r w:rsidRPr="00E11EEC">
        <w:rPr>
          <w:rFonts w:ascii="Arial" w:hAnsi="Arial" w:cs="Arial"/>
          <w:sz w:val="24"/>
          <w:szCs w:val="24"/>
          <w:lang w:val="vi-VN"/>
        </w:rPr>
        <w:t>Vốn điều lệ của công ty khi đăng ký doanh nghiệp là tổng giá trị phần vốn góp các thành viên cam kết góp vào công ty.</w:t>
      </w:r>
    </w:p>
    <w:p w:rsidR="000D46AF" w:rsidRPr="009911D9" w:rsidRDefault="000D46AF" w:rsidP="000D46AF">
      <w:pPr>
        <w:pStyle w:val="ListParagraph"/>
        <w:numPr>
          <w:ilvl w:val="0"/>
          <w:numId w:val="2"/>
        </w:numPr>
        <w:tabs>
          <w:tab w:val="left" w:pos="284"/>
        </w:tabs>
        <w:spacing w:before="120" w:after="120" w:line="276" w:lineRule="auto"/>
        <w:ind w:left="0" w:firstLine="0"/>
        <w:contextualSpacing w:val="0"/>
        <w:jc w:val="both"/>
        <w:rPr>
          <w:rFonts w:ascii="Arial" w:eastAsia="Times New Roman" w:hAnsi="Arial" w:cs="Arial"/>
          <w:sz w:val="24"/>
          <w:szCs w:val="24"/>
        </w:rPr>
      </w:pPr>
      <w:r w:rsidRPr="00E11EEC">
        <w:rPr>
          <w:rFonts w:ascii="Arial" w:hAnsi="Arial" w:cs="Arial"/>
          <w:sz w:val="24"/>
          <w:szCs w:val="24"/>
          <w:lang w:val="vi-VN"/>
        </w:rPr>
        <w:t xml:space="preserve">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w:t>
      </w:r>
      <w:r w:rsidRPr="00E11EEC">
        <w:rPr>
          <w:rFonts w:ascii="Arial" w:hAnsi="Arial" w:cs="Arial"/>
          <w:sz w:val="24"/>
          <w:szCs w:val="24"/>
          <w:lang w:val="vi-VN"/>
        </w:rPr>
        <w:lastRenderedPageBreak/>
        <w:t>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9911D9" w:rsidRPr="00985B38" w:rsidRDefault="009911D9" w:rsidP="000D46AF">
      <w:pPr>
        <w:pStyle w:val="ListParagraph"/>
        <w:numPr>
          <w:ilvl w:val="0"/>
          <w:numId w:val="2"/>
        </w:numPr>
        <w:tabs>
          <w:tab w:val="left" w:pos="284"/>
        </w:tabs>
        <w:spacing w:before="120" w:after="120" w:line="276" w:lineRule="auto"/>
        <w:ind w:left="0" w:firstLine="0"/>
        <w:contextualSpacing w:val="0"/>
        <w:jc w:val="both"/>
        <w:rPr>
          <w:rFonts w:ascii="Arial" w:eastAsia="Times New Roman" w:hAnsi="Arial" w:cs="Arial"/>
          <w:sz w:val="24"/>
          <w:szCs w:val="24"/>
        </w:rPr>
      </w:pPr>
      <w:r w:rsidRPr="00985B38">
        <w:rPr>
          <w:rFonts w:ascii="Arial" w:hAnsi="Arial" w:cs="Arial"/>
          <w:sz w:val="24"/>
          <w:szCs w:val="24"/>
        </w:rPr>
        <w:t>Trường hợp t</w:t>
      </w:r>
      <w:r w:rsidRPr="00985B38">
        <w:rPr>
          <w:rFonts w:ascii="Arial" w:hAnsi="Arial" w:cs="Arial"/>
          <w:color w:val="000000"/>
          <w:sz w:val="24"/>
          <w:szCs w:val="24"/>
          <w:shd w:val="clear" w:color="auto" w:fill="FFFFFF"/>
        </w:rPr>
        <w:t>ài sản góp vốn không phải là Đồng Việt Nam, ngoại tệ tự do chuyển đổi, vàng phải được các thành viên, cổ đông sáng lậ</w:t>
      </w:r>
      <w:r w:rsidR="00985B38" w:rsidRPr="00985B38">
        <w:rPr>
          <w:rFonts w:ascii="Arial" w:hAnsi="Arial" w:cs="Arial"/>
          <w:color w:val="000000"/>
          <w:sz w:val="24"/>
          <w:szCs w:val="24"/>
          <w:shd w:val="clear" w:color="auto" w:fill="FFFFFF"/>
        </w:rPr>
        <w:t xml:space="preserve">p định giá theo nguyên tắc nhất trí </w:t>
      </w:r>
      <w:r w:rsidRPr="00985B38">
        <w:rPr>
          <w:rFonts w:ascii="Arial" w:hAnsi="Arial" w:cs="Arial"/>
          <w:color w:val="000000"/>
          <w:sz w:val="24"/>
          <w:szCs w:val="24"/>
          <w:shd w:val="clear" w:color="auto" w:fill="FFFFFF"/>
        </w:rPr>
        <w:t>hoặc tổ chức thẩm định giá chuyên nghiệp đị</w:t>
      </w:r>
      <w:r w:rsidR="00985B38" w:rsidRPr="00985B38">
        <w:rPr>
          <w:rFonts w:ascii="Arial" w:hAnsi="Arial" w:cs="Arial"/>
          <w:color w:val="000000"/>
          <w:sz w:val="24"/>
          <w:szCs w:val="24"/>
          <w:shd w:val="clear" w:color="auto" w:fill="FFFFFF"/>
        </w:rPr>
        <w:t>nh giá,</w:t>
      </w:r>
      <w:r w:rsidRPr="00985B38">
        <w:rPr>
          <w:rFonts w:ascii="Arial" w:hAnsi="Arial" w:cs="Arial"/>
          <w:color w:val="000000"/>
          <w:sz w:val="24"/>
          <w:szCs w:val="24"/>
          <w:shd w:val="clear" w:color="auto" w:fill="FFFFFF"/>
        </w:rPr>
        <w:t xml:space="preserve"> được thể hiện thành Đồng Việt Nam</w:t>
      </w:r>
      <w:r w:rsidR="00985B38" w:rsidRPr="00985B38">
        <w:rPr>
          <w:rFonts w:ascii="Arial" w:hAnsi="Arial" w:cs="Arial"/>
          <w:color w:val="000000"/>
          <w:sz w:val="24"/>
          <w:szCs w:val="24"/>
          <w:shd w:val="clear" w:color="auto" w:fill="FFFFFF"/>
        </w:rPr>
        <w:t xml:space="preserve"> và được đa số các thành viên, cổ đông sáng lập chấp thuận.</w:t>
      </w:r>
    </w:p>
    <w:p w:rsidR="000D46AF" w:rsidRPr="00E11EEC" w:rsidRDefault="000D46AF" w:rsidP="000D46AF">
      <w:pPr>
        <w:pStyle w:val="ListParagraph"/>
        <w:numPr>
          <w:ilvl w:val="0"/>
          <w:numId w:val="2"/>
        </w:numPr>
        <w:tabs>
          <w:tab w:val="left" w:pos="284"/>
        </w:tabs>
        <w:spacing w:before="120" w:after="120" w:line="276" w:lineRule="auto"/>
        <w:ind w:left="0" w:firstLine="0"/>
        <w:contextualSpacing w:val="0"/>
        <w:jc w:val="both"/>
        <w:rPr>
          <w:rFonts w:ascii="Arial" w:eastAsia="Times New Roman" w:hAnsi="Arial" w:cs="Arial"/>
          <w:sz w:val="24"/>
          <w:szCs w:val="24"/>
        </w:rPr>
      </w:pPr>
      <w:r w:rsidRPr="00E11EEC">
        <w:rPr>
          <w:rFonts w:ascii="Arial" w:hAnsi="Arial" w:cs="Arial"/>
          <w:sz w:val="24"/>
          <w:szCs w:val="24"/>
          <w:lang w:val="vi-VN"/>
        </w:rPr>
        <w:t>Sau thời hạn quy định tại khoản 2 Điều này mà vẫn có thành viên chưa góp hoặc chưa góp đủ số vốn đã cam kết thì được xử lý như sau:</w:t>
      </w:r>
    </w:p>
    <w:p w:rsidR="000D46AF" w:rsidRPr="00E11EEC" w:rsidRDefault="000D46AF" w:rsidP="000D46AF">
      <w:pPr>
        <w:pStyle w:val="ListParagraph"/>
        <w:spacing w:before="120" w:after="120" w:line="276" w:lineRule="auto"/>
        <w:ind w:left="0" w:right="-135"/>
        <w:contextualSpacing w:val="0"/>
        <w:jc w:val="both"/>
        <w:rPr>
          <w:rFonts w:ascii="Arial" w:hAnsi="Arial" w:cs="Arial"/>
          <w:sz w:val="24"/>
          <w:szCs w:val="24"/>
          <w:lang w:val="vi-VN"/>
        </w:rPr>
      </w:pPr>
      <w:r w:rsidRPr="00E11EEC">
        <w:rPr>
          <w:rFonts w:ascii="Arial" w:hAnsi="Arial" w:cs="Arial"/>
          <w:sz w:val="24"/>
          <w:szCs w:val="24"/>
          <w:lang w:val="vi-VN"/>
        </w:rPr>
        <w:t xml:space="preserve">a) Thành viên chưa góp vốn theo cam kết đương nhiên không còn là thành viên của công ty; </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b) Thành viên chưa góp vốn đủ phần vốn góp như đã cam kết có các quyền tương ứng với phần vốn góp đã góp;</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c) Phần vốn góp chưa góp của các thành viên được chào bán theo quyết định của Hội đồng thành viên.</w:t>
      </w:r>
    </w:p>
    <w:p w:rsidR="000D46AF" w:rsidRPr="00E11EEC" w:rsidRDefault="000D46AF" w:rsidP="000D46AF">
      <w:pPr>
        <w:pStyle w:val="ListParagraph"/>
        <w:numPr>
          <w:ilvl w:val="0"/>
          <w:numId w:val="2"/>
        </w:numPr>
        <w:tabs>
          <w:tab w:val="left" w:pos="284"/>
        </w:tabs>
        <w:spacing w:before="120" w:after="120" w:line="276" w:lineRule="auto"/>
        <w:ind w:left="0" w:firstLine="0"/>
        <w:contextualSpacing w:val="0"/>
        <w:jc w:val="both"/>
        <w:rPr>
          <w:rFonts w:ascii="Arial" w:hAnsi="Arial" w:cs="Arial"/>
          <w:sz w:val="24"/>
          <w:szCs w:val="24"/>
          <w:lang w:val="vi-VN"/>
        </w:rPr>
      </w:pPr>
      <w:r w:rsidRPr="00E11EEC">
        <w:rPr>
          <w:rFonts w:ascii="Arial" w:hAnsi="Arial" w:cs="Arial"/>
          <w:sz w:val="24"/>
          <w:szCs w:val="24"/>
          <w:lang w:val="vi-VN"/>
        </w:rPr>
        <w:t>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0D46AF" w:rsidRPr="00E11EEC" w:rsidRDefault="000D46AF" w:rsidP="000D46AF">
      <w:pPr>
        <w:pStyle w:val="ListParagraph"/>
        <w:numPr>
          <w:ilvl w:val="0"/>
          <w:numId w:val="2"/>
        </w:numPr>
        <w:tabs>
          <w:tab w:val="left" w:pos="284"/>
        </w:tabs>
        <w:spacing w:before="120" w:after="120" w:line="276" w:lineRule="auto"/>
        <w:ind w:left="0" w:firstLine="0"/>
        <w:contextualSpacing w:val="0"/>
        <w:jc w:val="both"/>
        <w:rPr>
          <w:rFonts w:ascii="Arial" w:hAnsi="Arial" w:cs="Arial"/>
          <w:sz w:val="24"/>
          <w:szCs w:val="24"/>
          <w:lang w:val="vi-VN"/>
        </w:rPr>
      </w:pPr>
      <w:r w:rsidRPr="00E11EEC">
        <w:rPr>
          <w:rFonts w:ascii="Arial" w:hAnsi="Arial" w:cs="Arial"/>
          <w:sz w:val="24"/>
          <w:szCs w:val="24"/>
          <w:lang w:val="vi-VN"/>
        </w:rPr>
        <w:t xml:space="preserve">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a) Tên, mã số doanh nghiệp, địa chỉ trụ sở chính của công ty;</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b) Vốn điều lệ của công ty;</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d) Phần vốn góp, giá trị vốn góp của thành viên;</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đ) Số và ngày cấp giấy chứng nhận phần vốn góp;</w:t>
      </w:r>
    </w:p>
    <w:p w:rsidR="000D46AF" w:rsidRPr="00E11EEC" w:rsidRDefault="000D46AF" w:rsidP="000D46AF">
      <w:pPr>
        <w:pStyle w:val="ListParagraph"/>
        <w:spacing w:before="120" w:after="120" w:line="276" w:lineRule="auto"/>
        <w:ind w:left="0"/>
        <w:contextualSpacing w:val="0"/>
        <w:jc w:val="both"/>
        <w:rPr>
          <w:rFonts w:ascii="Arial" w:hAnsi="Arial" w:cs="Arial"/>
          <w:sz w:val="24"/>
          <w:szCs w:val="24"/>
          <w:lang w:val="vi-VN"/>
        </w:rPr>
      </w:pPr>
      <w:r w:rsidRPr="00E11EEC">
        <w:rPr>
          <w:rFonts w:ascii="Arial" w:hAnsi="Arial" w:cs="Arial"/>
          <w:sz w:val="24"/>
          <w:szCs w:val="24"/>
          <w:lang w:val="vi-VN"/>
        </w:rPr>
        <w:t>e) Họ, tên, chữ ký của người đại diện theo pháp luật của công ty.</w:t>
      </w:r>
    </w:p>
    <w:p w:rsidR="009554ED" w:rsidRPr="00141842" w:rsidRDefault="000D46AF" w:rsidP="009554ED">
      <w:pPr>
        <w:pStyle w:val="ListParagraph"/>
        <w:numPr>
          <w:ilvl w:val="0"/>
          <w:numId w:val="2"/>
        </w:numPr>
        <w:tabs>
          <w:tab w:val="left" w:pos="284"/>
        </w:tabs>
        <w:spacing w:before="120" w:after="120" w:line="276" w:lineRule="auto"/>
        <w:ind w:left="0" w:firstLine="0"/>
        <w:contextualSpacing w:val="0"/>
        <w:jc w:val="both"/>
        <w:rPr>
          <w:rFonts w:ascii="Arial" w:hAnsi="Arial" w:cs="Arial"/>
          <w:sz w:val="24"/>
          <w:szCs w:val="24"/>
          <w:highlight w:val="yellow"/>
          <w:lang w:val="vi-VN"/>
        </w:rPr>
      </w:pPr>
      <w:r w:rsidRPr="00141842">
        <w:rPr>
          <w:rFonts w:ascii="Arial" w:hAnsi="Arial" w:cs="Arial"/>
          <w:sz w:val="24"/>
          <w:szCs w:val="24"/>
          <w:highlight w:val="yellow"/>
          <w:lang w:val="vi-VN"/>
        </w:rPr>
        <w:t>Trường hợp giấy chứng nhận phần vốn góp bị mất, bị hủy hoại, bị hư hỏng hoặc bị tiêu hủy dưới hình thức khác, thành viên được công ty cấp lại giấy chứng nhận phần vốn góp theo trình tự, thủ tụ</w:t>
      </w:r>
      <w:r w:rsidR="009554ED" w:rsidRPr="00141842">
        <w:rPr>
          <w:rFonts w:ascii="Arial" w:hAnsi="Arial" w:cs="Arial"/>
          <w:sz w:val="24"/>
          <w:szCs w:val="24"/>
          <w:highlight w:val="yellow"/>
          <w:lang w:val="vi-VN"/>
        </w:rPr>
        <w:t>c t</w:t>
      </w:r>
      <w:r w:rsidR="009554ED" w:rsidRPr="00141842">
        <w:rPr>
          <w:rFonts w:ascii="Arial" w:hAnsi="Arial" w:cs="Arial"/>
          <w:sz w:val="24"/>
          <w:szCs w:val="24"/>
          <w:highlight w:val="yellow"/>
        </w:rPr>
        <w:t>ại Khoản 8 Điều này.</w:t>
      </w:r>
    </w:p>
    <w:p w:rsidR="009554ED" w:rsidRPr="00141842" w:rsidRDefault="009554ED" w:rsidP="009554ED">
      <w:pPr>
        <w:pStyle w:val="ListParagraph"/>
        <w:numPr>
          <w:ilvl w:val="0"/>
          <w:numId w:val="2"/>
        </w:numPr>
        <w:tabs>
          <w:tab w:val="left" w:pos="284"/>
        </w:tabs>
        <w:spacing w:before="120" w:after="120" w:line="276" w:lineRule="auto"/>
        <w:ind w:left="0" w:firstLine="0"/>
        <w:contextualSpacing w:val="0"/>
        <w:jc w:val="both"/>
        <w:rPr>
          <w:rFonts w:ascii="Arial" w:hAnsi="Arial" w:cs="Arial"/>
          <w:sz w:val="24"/>
          <w:szCs w:val="24"/>
          <w:highlight w:val="yellow"/>
          <w:lang w:val="vi-VN"/>
        </w:rPr>
      </w:pPr>
      <w:r w:rsidRPr="00141842">
        <w:rPr>
          <w:rFonts w:ascii="Arial" w:hAnsi="Arial" w:cs="Arial"/>
          <w:sz w:val="24"/>
          <w:szCs w:val="24"/>
          <w:highlight w:val="yellow"/>
        </w:rPr>
        <w:lastRenderedPageBreak/>
        <w:t>Thành viên, người đại diện của thành viên gửi đến Bộ phận văn thư của công ty bộ hồ sơ gồm những giấy tờ sau:</w:t>
      </w:r>
    </w:p>
    <w:p w:rsidR="009554ED" w:rsidRPr="00141842" w:rsidRDefault="009554ED" w:rsidP="00D61833">
      <w:pPr>
        <w:pStyle w:val="ListParagraph"/>
        <w:numPr>
          <w:ilvl w:val="0"/>
          <w:numId w:val="16"/>
        </w:numPr>
        <w:tabs>
          <w:tab w:val="left" w:pos="284"/>
        </w:tabs>
        <w:spacing w:before="120" w:after="120" w:line="276" w:lineRule="auto"/>
        <w:contextualSpacing w:val="0"/>
        <w:jc w:val="both"/>
        <w:rPr>
          <w:rFonts w:ascii="Arial" w:hAnsi="Arial" w:cs="Arial"/>
          <w:sz w:val="24"/>
          <w:szCs w:val="24"/>
          <w:highlight w:val="yellow"/>
        </w:rPr>
      </w:pPr>
      <w:r w:rsidRPr="00141842">
        <w:rPr>
          <w:rFonts w:ascii="Arial" w:hAnsi="Arial" w:cs="Arial"/>
          <w:sz w:val="24"/>
          <w:szCs w:val="24"/>
          <w:highlight w:val="yellow"/>
        </w:rPr>
        <w:t>Đơn đề nghị cấp lại Giấy</w:t>
      </w:r>
      <w:r w:rsidR="00D61833" w:rsidRPr="00141842">
        <w:rPr>
          <w:rFonts w:ascii="Arial" w:hAnsi="Arial" w:cs="Arial"/>
          <w:sz w:val="24"/>
          <w:szCs w:val="24"/>
          <w:highlight w:val="yellow"/>
        </w:rPr>
        <w:t xml:space="preserve"> chứng nhận phần vốn góp;</w:t>
      </w:r>
    </w:p>
    <w:p w:rsidR="00D61833" w:rsidRPr="00141842" w:rsidRDefault="00D61833" w:rsidP="00D61833">
      <w:pPr>
        <w:pStyle w:val="ListParagraph"/>
        <w:numPr>
          <w:ilvl w:val="0"/>
          <w:numId w:val="16"/>
        </w:numPr>
        <w:tabs>
          <w:tab w:val="left" w:pos="284"/>
        </w:tabs>
        <w:spacing w:before="120" w:after="120" w:line="276" w:lineRule="auto"/>
        <w:contextualSpacing w:val="0"/>
        <w:jc w:val="both"/>
        <w:rPr>
          <w:rFonts w:ascii="Arial" w:hAnsi="Arial" w:cs="Arial"/>
          <w:sz w:val="24"/>
          <w:szCs w:val="24"/>
          <w:highlight w:val="yellow"/>
        </w:rPr>
      </w:pPr>
      <w:r w:rsidRPr="00141842">
        <w:rPr>
          <w:rFonts w:ascii="Arial" w:hAnsi="Arial" w:cs="Arial"/>
          <w:sz w:val="24"/>
          <w:szCs w:val="24"/>
          <w:highlight w:val="yellow"/>
        </w:rPr>
        <w:t>Bản sao y hợp lệ Giấy chứng thực cá nhân của thành viên là cá nhân; Bản sao y hợp lệ Giấy chứng nhận đăng ký doanh nghiệp đối với thành viên là tổ chức;</w:t>
      </w:r>
    </w:p>
    <w:p w:rsidR="00D61833" w:rsidRPr="00141842" w:rsidRDefault="00D61833" w:rsidP="00D61833">
      <w:pPr>
        <w:pStyle w:val="ListParagraph"/>
        <w:numPr>
          <w:ilvl w:val="0"/>
          <w:numId w:val="16"/>
        </w:numPr>
        <w:tabs>
          <w:tab w:val="left" w:pos="284"/>
        </w:tabs>
        <w:spacing w:before="120" w:after="120" w:line="276" w:lineRule="auto"/>
        <w:contextualSpacing w:val="0"/>
        <w:jc w:val="both"/>
        <w:rPr>
          <w:rFonts w:ascii="Arial" w:hAnsi="Arial" w:cs="Arial"/>
          <w:sz w:val="24"/>
          <w:szCs w:val="24"/>
          <w:highlight w:val="yellow"/>
        </w:rPr>
      </w:pPr>
      <w:r w:rsidRPr="00141842">
        <w:rPr>
          <w:rFonts w:ascii="Arial" w:hAnsi="Arial" w:cs="Arial"/>
          <w:sz w:val="24"/>
          <w:szCs w:val="24"/>
          <w:highlight w:val="yellow"/>
        </w:rPr>
        <w:t>Giấy chứng nhận phần vốn góp đối với trường hợp bị hư hỏng.</w:t>
      </w:r>
    </w:p>
    <w:p w:rsidR="00D61833" w:rsidRPr="00D61833" w:rsidRDefault="00D61833" w:rsidP="009554ED">
      <w:pPr>
        <w:pStyle w:val="ListParagraph"/>
        <w:tabs>
          <w:tab w:val="left" w:pos="284"/>
        </w:tabs>
        <w:spacing w:before="120" w:after="120" w:line="276" w:lineRule="auto"/>
        <w:ind w:left="0"/>
        <w:contextualSpacing w:val="0"/>
        <w:jc w:val="both"/>
        <w:rPr>
          <w:rFonts w:ascii="Arial" w:hAnsi="Arial" w:cs="Arial"/>
          <w:sz w:val="24"/>
          <w:szCs w:val="24"/>
        </w:rPr>
      </w:pPr>
      <w:r w:rsidRPr="00141842">
        <w:rPr>
          <w:rFonts w:ascii="Arial" w:hAnsi="Arial" w:cs="Arial"/>
          <w:sz w:val="24"/>
          <w:szCs w:val="24"/>
          <w:highlight w:val="yellow"/>
        </w:rPr>
        <w:t>Thành viên liên hệ Bộ phận văn thư để lấy mẫu đơn và được hướng dẫn thể thức và yêu cầu đối với những giấy tờ trên.</w:t>
      </w:r>
    </w:p>
    <w:p w:rsidR="000D46AF" w:rsidRPr="00E11EEC" w:rsidRDefault="000D46AF" w:rsidP="000D46AF">
      <w:pPr>
        <w:pStyle w:val="Heading3"/>
        <w:spacing w:before="120" w:after="120" w:line="276" w:lineRule="auto"/>
        <w:jc w:val="both"/>
        <w:rPr>
          <w:rFonts w:ascii="Arial" w:hAnsi="Arial" w:cs="Arial"/>
          <w:i/>
          <w:color w:val="auto"/>
          <w:sz w:val="24"/>
          <w:szCs w:val="24"/>
        </w:rPr>
      </w:pPr>
      <w:bookmarkStart w:id="2" w:name="_Toc397766554"/>
      <w:bookmarkStart w:id="3" w:name="_Toc404678477"/>
      <w:r w:rsidRPr="00E11EEC">
        <w:rPr>
          <w:rFonts w:ascii="Arial" w:hAnsi="Arial" w:cs="Arial"/>
          <w:color w:val="auto"/>
          <w:sz w:val="24"/>
          <w:szCs w:val="24"/>
          <w:lang w:val="vi-VN"/>
        </w:rPr>
        <w:t xml:space="preserve">Điều </w:t>
      </w:r>
      <w:r w:rsidR="009D60A5">
        <w:rPr>
          <w:rFonts w:ascii="Arial" w:hAnsi="Arial" w:cs="Arial"/>
          <w:color w:val="auto"/>
          <w:sz w:val="24"/>
          <w:szCs w:val="24"/>
        </w:rPr>
        <w:t>11</w:t>
      </w:r>
      <w:r w:rsidRPr="00E11EEC">
        <w:rPr>
          <w:rFonts w:ascii="Arial" w:hAnsi="Arial" w:cs="Arial"/>
          <w:color w:val="auto"/>
          <w:sz w:val="24"/>
          <w:szCs w:val="24"/>
          <w:lang w:val="vi-VN"/>
        </w:rPr>
        <w:t>. Chuyển quyền sở hữu tài sản góp vốn</w:t>
      </w:r>
      <w:bookmarkEnd w:id="2"/>
      <w:bookmarkEnd w:id="3"/>
      <w:r w:rsidRPr="00E11EEC">
        <w:rPr>
          <w:rFonts w:ascii="Arial" w:hAnsi="Arial" w:cs="Arial"/>
          <w:color w:val="auto"/>
          <w:sz w:val="24"/>
          <w:szCs w:val="24"/>
        </w:rPr>
        <w:t>.</w:t>
      </w:r>
    </w:p>
    <w:p w:rsidR="000D46AF" w:rsidRPr="00E11EEC" w:rsidRDefault="000D46AF" w:rsidP="000D46AF">
      <w:pPr>
        <w:spacing w:before="120" w:after="120" w:line="276" w:lineRule="auto"/>
        <w:jc w:val="both"/>
        <w:rPr>
          <w:rFonts w:ascii="Arial" w:hAnsi="Arial" w:cs="Arial"/>
          <w:spacing w:val="-2"/>
          <w:sz w:val="24"/>
          <w:szCs w:val="24"/>
          <w:lang w:val="vi-VN"/>
        </w:rPr>
      </w:pPr>
      <w:r w:rsidRPr="00E11EEC">
        <w:rPr>
          <w:rFonts w:ascii="Arial" w:hAnsi="Arial" w:cs="Arial"/>
          <w:spacing w:val="-2"/>
          <w:sz w:val="24"/>
          <w:szCs w:val="24"/>
          <w:lang w:val="vi-VN"/>
        </w:rPr>
        <w:t>1. Thành viên công ty phải chuyển quyền sở hữu tài sản góp vốn cho công ty theo quy định sau đây: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0D46AF" w:rsidRPr="00E11EEC" w:rsidRDefault="000D46AF" w:rsidP="000D46AF">
      <w:pPr>
        <w:spacing w:before="120" w:after="120" w:line="276" w:lineRule="auto"/>
        <w:jc w:val="both"/>
        <w:rPr>
          <w:rFonts w:ascii="Arial" w:hAnsi="Arial" w:cs="Arial"/>
          <w:spacing w:val="-4"/>
          <w:sz w:val="24"/>
          <w:szCs w:val="24"/>
          <w:lang w:val="vi-VN"/>
        </w:rPr>
      </w:pPr>
      <w:r w:rsidRPr="00E11EEC">
        <w:rPr>
          <w:rFonts w:ascii="Arial" w:hAnsi="Arial" w:cs="Arial"/>
          <w:spacing w:val="-4"/>
          <w:sz w:val="24"/>
          <w:szCs w:val="24"/>
          <w:lang w:val="vi-VN"/>
        </w:rPr>
        <w:t>Việc chuyển quyền sở hữu đối với tài sản góp vốn không phải chịu lệ phí trước bạ;</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b) Đối với tài sản không đăng ký quyền sở hữu, việc góp vốn phải được thực hiện bằng việc giao nhận tài sản góp vốn có xác nhận bằng biên bản.</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w:t>
      </w:r>
      <w:r w:rsidRPr="00E11EEC">
        <w:rPr>
          <w:rFonts w:ascii="Arial" w:hAnsi="Arial" w:cs="Arial"/>
          <w:spacing w:val="-4"/>
          <w:sz w:val="24"/>
          <w:szCs w:val="24"/>
          <w:lang w:val="vi-VN"/>
        </w:rPr>
        <w:t>sản</w:t>
      </w:r>
      <w:r w:rsidRPr="00E11EEC">
        <w:rPr>
          <w:rFonts w:ascii="Arial" w:hAnsi="Arial" w:cs="Arial"/>
          <w:sz w:val="24"/>
          <w:szCs w:val="24"/>
          <w:lang w:val="vi-VN"/>
        </w:rPr>
        <w:t xml:space="preserve">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c) </w:t>
      </w:r>
      <w:r w:rsidRPr="00E11EEC">
        <w:rPr>
          <w:rFonts w:ascii="Arial" w:hAnsi="Arial" w:cs="Arial"/>
          <w:sz w:val="24"/>
          <w:szCs w:val="24"/>
        </w:rPr>
        <w:t>P</w:t>
      </w:r>
      <w:r w:rsidRPr="00E11EEC">
        <w:rPr>
          <w:rFonts w:ascii="Arial" w:hAnsi="Arial" w:cs="Arial"/>
          <w:sz w:val="24"/>
          <w:szCs w:val="24"/>
          <w:lang w:val="vi-VN"/>
        </w:rPr>
        <w:t>hần vốn góp bằng tài sản không phải là Đồng Việt Nam, ngoại tệ tự do chuyển đổi, vàng chỉ được coi là thanh toán xong khi quyền sở hữu hợp pháp đối với tài sản góp vốn đã chuyển sang công ty.</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2</w:t>
      </w:r>
      <w:r w:rsidRPr="00E11EEC">
        <w:rPr>
          <w:rFonts w:ascii="Arial" w:hAnsi="Arial" w:cs="Arial"/>
          <w:sz w:val="24"/>
          <w:szCs w:val="24"/>
          <w:lang w:val="vi-VN"/>
        </w:rPr>
        <w:t xml:space="preserve">. Thanh toán mọi hoạt động mua, bán, chuyển nhượng phần vốn góp của </w:t>
      </w:r>
      <w:r w:rsidRPr="00E11EEC">
        <w:rPr>
          <w:rFonts w:ascii="Arial" w:hAnsi="Arial" w:cs="Arial"/>
          <w:spacing w:val="-2"/>
          <w:sz w:val="24"/>
          <w:szCs w:val="24"/>
          <w:lang w:val="vi-VN"/>
        </w:rPr>
        <w:t>nhà</w:t>
      </w:r>
      <w:r w:rsidRPr="00E11EEC">
        <w:rPr>
          <w:rFonts w:ascii="Arial" w:hAnsi="Arial" w:cs="Arial"/>
          <w:sz w:val="24"/>
          <w:szCs w:val="24"/>
          <w:lang w:val="vi-VN"/>
        </w:rPr>
        <w:t xml:space="preserve"> đầu tư nước ngoài đều phải được thực hiện thông qua tài khoản vốn của nhà đầu tư đó mở tại ngân hàng ở Việt Nam, trừ trường hợp thanh toán bằng tài sản.</w:t>
      </w:r>
    </w:p>
    <w:p w:rsidR="000D46AF" w:rsidRPr="00E11EEC" w:rsidRDefault="009D60A5"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12</w:t>
      </w:r>
      <w:r w:rsidR="000D46AF" w:rsidRPr="00E11EEC">
        <w:rPr>
          <w:rFonts w:ascii="Arial" w:eastAsia="Times New Roman" w:hAnsi="Arial" w:cs="Arial"/>
          <w:b/>
          <w:bCs/>
          <w:sz w:val="24"/>
          <w:szCs w:val="24"/>
        </w:rPr>
        <w:t>. Sổ đăng ký thành viên.</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lang w:val="vi-VN"/>
        </w:rPr>
        <w:t xml:space="preserve">1. Công ty phải lập sổ đăng ký thành viên ngay sau khi được cấp Giấy chứng nhận đăng ký doanh nghiệp. Sổ đăng ký thành viên phải có các nội dung chủ yếu </w:t>
      </w:r>
      <w:r w:rsidRPr="00E11EEC">
        <w:rPr>
          <w:rFonts w:ascii="Arial" w:eastAsia="Times New Roman" w:hAnsi="Arial" w:cs="Arial"/>
          <w:sz w:val="24"/>
          <w:szCs w:val="24"/>
        </w:rPr>
        <w:t>theo quy định tại các Điều 49 của Luật doanh nghiệp</w:t>
      </w:r>
      <w:r w:rsidRPr="00E11EEC">
        <w:rPr>
          <w:rFonts w:ascii="Arial" w:hAnsi="Arial" w:cs="Arial"/>
          <w:sz w:val="24"/>
          <w:szCs w:val="24"/>
        </w:rPr>
        <w:t>.</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lang w:val="vi-VN"/>
        </w:rPr>
        <w:t>2. Sổ đăng ký thành viên được lưu giữ tại trụ sở chính của công ty.</w:t>
      </w:r>
    </w:p>
    <w:p w:rsidR="000D46AF" w:rsidRPr="00E11EEC" w:rsidRDefault="009D60A5"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13</w:t>
      </w:r>
      <w:r w:rsidR="000D46AF" w:rsidRPr="00E11EEC">
        <w:rPr>
          <w:rFonts w:ascii="Arial" w:eastAsia="Times New Roman" w:hAnsi="Arial" w:cs="Arial"/>
          <w:b/>
          <w:bCs/>
          <w:sz w:val="24"/>
          <w:szCs w:val="24"/>
        </w:rPr>
        <w:t>. Mua lại phần vốn góp.</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lastRenderedPageBreak/>
        <w:t>1. Thành viên có quyền yêu cầu công ty mua lại phần vốn góp của mình, nếu thành viên đó đã bỏ phiếu không tán thành đối với nghị quyết của Hội đồng thành viên về vấn đề sau đây: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a) Sửa đổi, bổ sung các nội dung trong Điều lệ công ty liên quan đến quyền và nghĩa vụ của thành viên, Hội đồng thành viên;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b) Tổ chức lại công ty;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c) Các trường hợp khác theo quy định tại Điều lệ</w:t>
      </w:r>
      <w:r w:rsidR="002042D3">
        <w:rPr>
          <w:rFonts w:ascii="Arial" w:hAnsi="Arial" w:cs="Arial"/>
          <w:sz w:val="24"/>
          <w:szCs w:val="24"/>
          <w:lang w:val="it-IT"/>
        </w:rPr>
        <w:t xml:space="preserve"> công ty</w:t>
      </w:r>
      <w:r w:rsidRPr="00E11EEC">
        <w:rPr>
          <w:rFonts w:ascii="Arial" w:hAnsi="Arial" w:cs="Arial"/>
          <w:sz w:val="24"/>
          <w:szCs w:val="24"/>
          <w:lang w:val="it-IT"/>
        </w:rPr>
        <w:t>.</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Yêu cầu mua lại phần vốn góp phải bằng văn bản và được gửi đến công ty trong thời hạn 15 ngày, kể từ ngày thông qua nghị quyết quy định tại khoản này.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2. Khi có yêu cầu của thành viên quy định tại khoản 1 Điều này, nếu không thỏa thuận được về giá thì công ty phải mua lại phần vốn góp của thành viên đó theo giá thị trường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r w:rsidRPr="00E11EEC">
        <w:rPr>
          <w:rFonts w:ascii="Arial" w:hAnsi="Arial" w:cs="Arial"/>
          <w:i/>
          <w:sz w:val="24"/>
          <w:szCs w:val="24"/>
          <w:lang w:val="it-IT"/>
        </w:rPr>
        <w:t>.</w:t>
      </w:r>
    </w:p>
    <w:p w:rsidR="000D46AF" w:rsidRPr="00E11EEC" w:rsidRDefault="009D60A5"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14</w:t>
      </w:r>
      <w:r w:rsidR="000D46AF" w:rsidRPr="00E11EEC">
        <w:rPr>
          <w:rFonts w:ascii="Arial" w:eastAsia="Times New Roman" w:hAnsi="Arial" w:cs="Arial"/>
          <w:b/>
          <w:bCs/>
          <w:sz w:val="24"/>
          <w:szCs w:val="24"/>
        </w:rPr>
        <w:t>. Chuyển nhượng phần vốn góp.</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1. Trừ trường hợp quy định tại khoản 3 Điều 52, khoản 5 và khoản 6 Điều 54 của Luật Doanh nghiệp, thành viên công ty trách nhiệm hữu hạn hai thành viên trở lên có quyền chuyển nhượng một phần hoặc toàn bộ phần vốn góp của mình cho người khác theo quy định sau đây: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a) Phải chào bán phần vốn đó cho các thành viên còn lại theo tỷ lệ tương ứng với phần vốn góp của họ trong công ty với cùng điều kiện;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 xml:space="preserve">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 </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2. Thành viên chuyển nhượng vẫn có các quyền và nghĩa vụ đối với công ty tương ứng với phần vốn góp có liên quan cho đến khi thông tin về người mua quy định tại các điểm b, c và d khoản 1 Điều 49 của Luật Doanh nghiệp được ghi đầy đủ vào sổ đăng ký thành viên.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0D46AF" w:rsidRPr="00E11EEC" w:rsidRDefault="009D60A5" w:rsidP="000D46AF">
      <w:pPr>
        <w:spacing w:before="120" w:after="120" w:line="276" w:lineRule="auto"/>
        <w:jc w:val="both"/>
        <w:rPr>
          <w:rFonts w:ascii="Arial" w:hAnsi="Arial" w:cs="Arial"/>
          <w:b/>
          <w:sz w:val="24"/>
          <w:szCs w:val="24"/>
          <w:lang w:val="it-IT"/>
        </w:rPr>
      </w:pPr>
      <w:r>
        <w:rPr>
          <w:rFonts w:ascii="Arial" w:eastAsia="Times New Roman" w:hAnsi="Arial" w:cs="Arial"/>
          <w:b/>
          <w:bCs/>
          <w:sz w:val="24"/>
          <w:szCs w:val="24"/>
        </w:rPr>
        <w:t>Điều 15</w:t>
      </w:r>
      <w:r w:rsidR="000D46AF" w:rsidRPr="00E11EEC">
        <w:rPr>
          <w:rFonts w:ascii="Arial" w:eastAsia="Times New Roman" w:hAnsi="Arial" w:cs="Arial"/>
          <w:b/>
          <w:bCs/>
          <w:sz w:val="24"/>
          <w:szCs w:val="24"/>
        </w:rPr>
        <w:t xml:space="preserve">. </w:t>
      </w:r>
      <w:bookmarkStart w:id="4" w:name="_Toc397766576"/>
      <w:bookmarkStart w:id="5" w:name="_Toc404678499"/>
      <w:r w:rsidR="000D46AF" w:rsidRPr="00E11EEC">
        <w:rPr>
          <w:rFonts w:ascii="Arial" w:hAnsi="Arial" w:cs="Arial"/>
          <w:b/>
          <w:sz w:val="24"/>
          <w:szCs w:val="24"/>
          <w:lang w:val="it-IT"/>
        </w:rPr>
        <w:t>Xử lý phần vốn góp trong một số trường hợp đặc biệt</w:t>
      </w:r>
      <w:bookmarkEnd w:id="4"/>
      <w:bookmarkEnd w:id="5"/>
      <w:r w:rsidR="000D46AF" w:rsidRPr="00E11EEC">
        <w:rPr>
          <w:rFonts w:ascii="Arial" w:hAnsi="Arial" w:cs="Arial"/>
          <w:b/>
          <w:sz w:val="24"/>
          <w:szCs w:val="24"/>
          <w:lang w:val="it-IT"/>
        </w:rPr>
        <w:t>.</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 xml:space="preserve">1. Trường hợp thành viên là cá nhân chết thì người thừa kế theo di chúc hoặc theo pháp luật của thành viên đó là thành viên của công ty. Trường hợp thành viên là cá nhân bị Tòa án </w:t>
      </w:r>
      <w:r w:rsidRPr="00E11EEC">
        <w:rPr>
          <w:rFonts w:ascii="Arial" w:hAnsi="Arial" w:cs="Arial"/>
          <w:sz w:val="24"/>
          <w:szCs w:val="24"/>
          <w:lang w:val="it-IT"/>
        </w:rPr>
        <w:lastRenderedPageBreak/>
        <w:t>tuyên bố mất tích thì người quản lý tài sản của thành viên đó theo quy định của pháp luật về dân sự là thành viên của công ty.</w:t>
      </w:r>
    </w:p>
    <w:p w:rsidR="000D46AF" w:rsidRPr="00332088" w:rsidRDefault="000D46AF" w:rsidP="00EE5CF9">
      <w:pPr>
        <w:spacing w:before="120" w:after="120" w:line="276" w:lineRule="auto"/>
        <w:jc w:val="both"/>
        <w:rPr>
          <w:rFonts w:ascii="Arial" w:hAnsi="Arial" w:cs="Arial"/>
          <w:sz w:val="24"/>
          <w:szCs w:val="24"/>
        </w:rPr>
      </w:pPr>
      <w:r w:rsidRPr="00332088">
        <w:rPr>
          <w:rFonts w:ascii="Arial" w:hAnsi="Arial" w:cs="Arial"/>
          <w:sz w:val="24"/>
          <w:szCs w:val="24"/>
        </w:rPr>
        <w:t>2. Trường hợp có thành viên bị hạn chế hoặc bị mất năng lực hành vi dân sự</w:t>
      </w:r>
      <w:r w:rsidR="00EE5CF9">
        <w:rPr>
          <w:rFonts w:ascii="Arial" w:hAnsi="Arial" w:cs="Arial"/>
          <w:sz w:val="24"/>
          <w:szCs w:val="24"/>
        </w:rPr>
        <w:t xml:space="preserve"> hoặc có khó khăn trong nhận thức và điều khiển hành vi</w:t>
      </w:r>
      <w:r w:rsidRPr="00332088">
        <w:rPr>
          <w:rFonts w:ascii="Arial" w:hAnsi="Arial" w:cs="Arial"/>
          <w:sz w:val="24"/>
          <w:szCs w:val="24"/>
        </w:rPr>
        <w:t xml:space="preserve"> thì quyền và nghĩa vụ của thành viên đó trong công ty được thực hiện thông qua người giám hộ. </w:t>
      </w:r>
    </w:p>
    <w:p w:rsidR="000D46AF" w:rsidRPr="00E11EEC" w:rsidRDefault="000D46AF" w:rsidP="000D46AF">
      <w:pPr>
        <w:spacing w:before="120" w:after="120" w:line="276" w:lineRule="auto"/>
        <w:jc w:val="both"/>
        <w:rPr>
          <w:rFonts w:ascii="Arial" w:hAnsi="Arial" w:cs="Arial"/>
          <w:spacing w:val="-2"/>
          <w:sz w:val="24"/>
          <w:szCs w:val="24"/>
          <w:lang w:val="it-IT"/>
        </w:rPr>
      </w:pPr>
      <w:r w:rsidRPr="00E11EEC">
        <w:rPr>
          <w:rFonts w:ascii="Arial" w:hAnsi="Arial" w:cs="Arial"/>
          <w:spacing w:val="-2"/>
          <w:sz w:val="24"/>
          <w:szCs w:val="24"/>
          <w:lang w:val="it-IT"/>
        </w:rPr>
        <w:t>3. Phần vốn góp của thành viên được công ty mua lại hoặc chuyển nhượng theo quy định tại Điều 52 và Điều 53 của Luật Doanh nghiệp trong các trường hợp sau đây: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a) Người thừa kế không muốn trở thành thành viên;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b) Người được tặng cho theo quy định tại khoản 5 Điều này không được Hội đồng thành viên chấp thuận làm thành viên;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 xml:space="preserve">c) Thành viên là tổ chức đã giải thể hoặc phá sản. </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 xml:space="preserve">5. Thành viên có quyền tặng cho một phần hoặc toàn bộ phần vốn góp của mình tại công ty cho người khác. </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0D46AF" w:rsidRPr="00E11EEC" w:rsidRDefault="000D46AF" w:rsidP="000D46AF">
      <w:pPr>
        <w:spacing w:before="120" w:after="120" w:line="276" w:lineRule="auto"/>
        <w:jc w:val="both"/>
        <w:rPr>
          <w:rFonts w:ascii="Arial" w:hAnsi="Arial" w:cs="Arial"/>
          <w:spacing w:val="-6"/>
          <w:sz w:val="24"/>
          <w:szCs w:val="24"/>
          <w:lang w:val="it-IT"/>
        </w:rPr>
      </w:pPr>
      <w:r w:rsidRPr="00E11EEC">
        <w:rPr>
          <w:rFonts w:ascii="Arial" w:hAnsi="Arial" w:cs="Arial"/>
          <w:spacing w:val="-4"/>
          <w:sz w:val="24"/>
          <w:szCs w:val="24"/>
          <w:lang w:val="it-IT"/>
        </w:rPr>
        <w:t xml:space="preserve">6. Trường hợp thành viên sử dụng phần vốn góp để trả nợ thì người nhận </w:t>
      </w:r>
      <w:r w:rsidRPr="00E11EEC">
        <w:rPr>
          <w:rFonts w:ascii="Arial" w:hAnsi="Arial" w:cs="Arial"/>
          <w:spacing w:val="-6"/>
          <w:sz w:val="24"/>
          <w:szCs w:val="24"/>
          <w:lang w:val="it-IT"/>
        </w:rPr>
        <w:t>thanh toán có quyền sử dụng phần vốn góp đó theo một trong hai hình thức sau đây:</w:t>
      </w:r>
    </w:p>
    <w:p w:rsidR="000D46AF" w:rsidRPr="00E11EEC" w:rsidRDefault="000D46AF" w:rsidP="000D46AF">
      <w:pPr>
        <w:spacing w:before="120" w:after="120" w:line="276" w:lineRule="auto"/>
        <w:jc w:val="both"/>
        <w:rPr>
          <w:rFonts w:ascii="Arial" w:hAnsi="Arial" w:cs="Arial"/>
          <w:spacing w:val="-6"/>
          <w:sz w:val="24"/>
          <w:szCs w:val="24"/>
          <w:lang w:val="it-IT"/>
        </w:rPr>
      </w:pPr>
      <w:r w:rsidRPr="00E11EEC">
        <w:rPr>
          <w:rFonts w:ascii="Arial" w:hAnsi="Arial" w:cs="Arial"/>
          <w:spacing w:val="-6"/>
          <w:sz w:val="24"/>
          <w:szCs w:val="24"/>
          <w:lang w:val="it-IT"/>
        </w:rPr>
        <w:t>a) Trở thành thành viên của công ty nếu được Hội đồng thành viên chấp thuận;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b) Chào bán và chuyển nhượng phần vốn góp đó theo quy định tại Điều 53 của Luật Doanh nghiệ</w:t>
      </w:r>
      <w:r w:rsidR="009A7F63">
        <w:rPr>
          <w:rFonts w:ascii="Arial" w:hAnsi="Arial" w:cs="Arial"/>
          <w:sz w:val="24"/>
          <w:szCs w:val="24"/>
          <w:lang w:val="it-IT"/>
        </w:rPr>
        <w:t>p</w:t>
      </w:r>
      <w:r w:rsidRPr="00E11EEC">
        <w:rPr>
          <w:rFonts w:ascii="Arial" w:hAnsi="Arial" w:cs="Arial"/>
          <w:sz w:val="24"/>
          <w:szCs w:val="24"/>
          <w:lang w:val="it-IT"/>
        </w:rPr>
        <w:t>.</w:t>
      </w:r>
    </w:p>
    <w:p w:rsidR="000D46AF" w:rsidRPr="00E11EEC" w:rsidRDefault="009D60A5" w:rsidP="000D46AF">
      <w:pPr>
        <w:spacing w:before="120" w:after="120" w:line="276" w:lineRule="auto"/>
        <w:jc w:val="both"/>
        <w:rPr>
          <w:rFonts w:ascii="Arial" w:hAnsi="Arial" w:cs="Arial"/>
          <w:sz w:val="24"/>
          <w:szCs w:val="24"/>
          <w:lang w:val="pt-BR"/>
        </w:rPr>
      </w:pPr>
      <w:r>
        <w:rPr>
          <w:rFonts w:ascii="Arial" w:eastAsia="Times New Roman" w:hAnsi="Arial" w:cs="Arial"/>
          <w:b/>
          <w:bCs/>
          <w:sz w:val="24"/>
          <w:szCs w:val="24"/>
        </w:rPr>
        <w:t>Điều 16</w:t>
      </w:r>
      <w:r w:rsidR="000D46AF" w:rsidRPr="00E11EEC">
        <w:rPr>
          <w:rFonts w:ascii="Arial" w:eastAsia="Times New Roman" w:hAnsi="Arial" w:cs="Arial"/>
          <w:b/>
          <w:bCs/>
          <w:sz w:val="24"/>
          <w:szCs w:val="24"/>
        </w:rPr>
        <w:t xml:space="preserve">. </w:t>
      </w:r>
      <w:bookmarkStart w:id="6" w:name="_Toc397766590"/>
      <w:bookmarkStart w:id="7" w:name="_Toc404678513"/>
      <w:r w:rsidR="000D46AF" w:rsidRPr="00E11EEC">
        <w:rPr>
          <w:rFonts w:ascii="Arial" w:hAnsi="Arial" w:cs="Arial"/>
          <w:b/>
          <w:sz w:val="24"/>
          <w:szCs w:val="24"/>
          <w:lang w:val="pt-BR"/>
        </w:rPr>
        <w:t>Thay đổi vốn điều lệ</w:t>
      </w:r>
      <w:bookmarkEnd w:id="6"/>
      <w:bookmarkEnd w:id="7"/>
      <w:r w:rsidR="000D46AF" w:rsidRPr="00E11EEC">
        <w:rPr>
          <w:rFonts w:ascii="Arial" w:hAnsi="Arial" w:cs="Arial"/>
          <w:b/>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1. </w:t>
      </w:r>
      <w:r w:rsidRPr="00E11EEC">
        <w:rPr>
          <w:rFonts w:ascii="Arial" w:hAnsi="Arial" w:cs="Arial"/>
          <w:sz w:val="24"/>
          <w:szCs w:val="24"/>
          <w:lang w:val="vi-VN"/>
        </w:rPr>
        <w:t>C</w:t>
      </w:r>
      <w:r w:rsidRPr="00E11EEC">
        <w:rPr>
          <w:rFonts w:ascii="Arial" w:hAnsi="Arial" w:cs="Arial"/>
          <w:sz w:val="24"/>
          <w:szCs w:val="24"/>
          <w:lang w:val="pt-BR"/>
        </w:rPr>
        <w:t xml:space="preserve">ông ty có thể tăng vốn điều lệ </w:t>
      </w:r>
      <w:r w:rsidRPr="00E11EEC">
        <w:rPr>
          <w:rFonts w:ascii="Arial" w:hAnsi="Arial" w:cs="Arial"/>
          <w:sz w:val="24"/>
          <w:szCs w:val="24"/>
          <w:lang w:val="vi-VN"/>
        </w:rPr>
        <w:t>trong các trường hợp</w:t>
      </w:r>
      <w:r w:rsidRPr="00E11EEC">
        <w:rPr>
          <w:rFonts w:ascii="Arial" w:hAnsi="Arial" w:cs="Arial"/>
          <w:sz w:val="24"/>
          <w:szCs w:val="24"/>
          <w:lang w:val="pt-BR"/>
        </w:rPr>
        <w:t xml:space="preserve">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Tăng vốn góp của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Tiếp nhận vốn góp của thành viên mới.</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Doanh nghiệp.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lastRenderedPageBreak/>
        <w:t xml:space="preserve">3. </w:t>
      </w:r>
      <w:r w:rsidRPr="00E11EEC">
        <w:rPr>
          <w:rFonts w:ascii="Arial" w:hAnsi="Arial" w:cs="Arial"/>
          <w:sz w:val="24"/>
          <w:szCs w:val="24"/>
          <w:lang w:val="vi-VN"/>
        </w:rPr>
        <w:t xml:space="preserve">Công ty </w:t>
      </w:r>
      <w:r w:rsidRPr="00E11EEC">
        <w:rPr>
          <w:rFonts w:ascii="Arial" w:hAnsi="Arial" w:cs="Arial"/>
          <w:sz w:val="24"/>
          <w:szCs w:val="24"/>
          <w:lang w:val="pt-BR"/>
        </w:rPr>
        <w:t>có thể giảm vốn điều lệ bằng các hình thức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Công ty mua lại phần vốn góp của thành viên theo quy định tại Điều 52 của Luật Doanh nghiệ</w:t>
      </w:r>
      <w:r w:rsidR="009A7F63">
        <w:rPr>
          <w:rFonts w:ascii="Arial" w:hAnsi="Arial" w:cs="Arial"/>
          <w:sz w:val="24"/>
          <w:szCs w:val="24"/>
          <w:lang w:val="pt-BR"/>
        </w:rPr>
        <w:t>p</w:t>
      </w:r>
      <w:r w:rsidRPr="00E11EEC">
        <w:rPr>
          <w:rFonts w:ascii="Arial" w:hAnsi="Arial" w:cs="Arial"/>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Vốn điều lệ không được các thành viên thanh toán đầy đủ và đúng hạn theo quy định tại Điều 48 của Luật Doanh nghiệp.</w:t>
      </w:r>
    </w:p>
    <w:p w:rsidR="000D46AF" w:rsidRPr="00E11EEC" w:rsidRDefault="000D46AF" w:rsidP="009A7F63">
      <w:pPr>
        <w:spacing w:before="24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Chương III</w:t>
      </w:r>
    </w:p>
    <w:p w:rsidR="000D46AF" w:rsidRPr="00E11EEC" w:rsidRDefault="000D46AF" w:rsidP="000D46AF">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CƠ CẤU TỔ CHỨC QUẢN LÝ, NGUYÊN TẮC HOẠT ĐỘNG CỦA CÔNG TY</w:t>
      </w:r>
    </w:p>
    <w:p w:rsidR="000D46AF" w:rsidRPr="00E11EEC" w:rsidRDefault="002042D3"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17</w:t>
      </w:r>
      <w:r w:rsidR="000D46AF" w:rsidRPr="00E11EEC">
        <w:rPr>
          <w:rFonts w:ascii="Arial" w:eastAsia="Times New Roman" w:hAnsi="Arial" w:cs="Arial"/>
          <w:b/>
          <w:bCs/>
          <w:sz w:val="24"/>
          <w:szCs w:val="24"/>
        </w:rPr>
        <w:t xml:space="preserve">. Cơ cấu tổ chức quản lý.  </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Cơ cấu tổ chức của Công ty gồm có:</w:t>
      </w:r>
    </w:p>
    <w:p w:rsidR="000D46AF" w:rsidRPr="00E11EEC" w:rsidRDefault="000D46AF" w:rsidP="000D46AF">
      <w:pPr>
        <w:pStyle w:val="ListParagraph"/>
        <w:numPr>
          <w:ilvl w:val="0"/>
          <w:numId w:val="4"/>
        </w:numPr>
        <w:tabs>
          <w:tab w:val="left" w:pos="426"/>
        </w:tabs>
        <w:spacing w:before="120" w:after="120" w:line="276" w:lineRule="auto"/>
        <w:ind w:left="0" w:firstLine="0"/>
        <w:contextualSpacing w:val="0"/>
        <w:jc w:val="both"/>
        <w:rPr>
          <w:rFonts w:ascii="Arial" w:eastAsia="Times New Roman" w:hAnsi="Arial" w:cs="Arial"/>
          <w:sz w:val="24"/>
          <w:szCs w:val="24"/>
        </w:rPr>
      </w:pPr>
      <w:r w:rsidRPr="00E11EEC">
        <w:rPr>
          <w:rFonts w:ascii="Arial" w:eastAsia="Times New Roman" w:hAnsi="Arial" w:cs="Arial"/>
          <w:sz w:val="24"/>
          <w:szCs w:val="24"/>
        </w:rPr>
        <w:t>Hội đồng thành viên;</w:t>
      </w:r>
    </w:p>
    <w:p w:rsidR="000D46AF" w:rsidRPr="00E11EEC" w:rsidRDefault="000D46AF" w:rsidP="000D46AF">
      <w:pPr>
        <w:pStyle w:val="ListParagraph"/>
        <w:numPr>
          <w:ilvl w:val="0"/>
          <w:numId w:val="4"/>
        </w:numPr>
        <w:tabs>
          <w:tab w:val="left" w:pos="426"/>
        </w:tabs>
        <w:spacing w:before="120" w:after="120" w:line="276" w:lineRule="auto"/>
        <w:ind w:left="0" w:firstLine="0"/>
        <w:contextualSpacing w:val="0"/>
        <w:jc w:val="both"/>
        <w:rPr>
          <w:rFonts w:ascii="Arial" w:eastAsia="Times New Roman" w:hAnsi="Arial" w:cs="Arial"/>
          <w:sz w:val="24"/>
          <w:szCs w:val="24"/>
        </w:rPr>
      </w:pPr>
      <w:r w:rsidRPr="00E11EEC">
        <w:rPr>
          <w:rFonts w:ascii="Arial" w:eastAsia="Times New Roman" w:hAnsi="Arial" w:cs="Arial"/>
          <w:sz w:val="24"/>
          <w:szCs w:val="24"/>
        </w:rPr>
        <w:t>Chủ tịch Hội đồng thành viên;</w:t>
      </w:r>
    </w:p>
    <w:p w:rsidR="000D46AF" w:rsidRPr="00E11EEC" w:rsidRDefault="000D46AF" w:rsidP="000D46AF">
      <w:pPr>
        <w:pStyle w:val="ListParagraph"/>
        <w:numPr>
          <w:ilvl w:val="0"/>
          <w:numId w:val="4"/>
        </w:numPr>
        <w:tabs>
          <w:tab w:val="left" w:pos="426"/>
        </w:tabs>
        <w:spacing w:before="120" w:after="120" w:line="276" w:lineRule="auto"/>
        <w:ind w:left="0" w:firstLine="0"/>
        <w:contextualSpacing w:val="0"/>
        <w:jc w:val="both"/>
        <w:rPr>
          <w:rFonts w:ascii="Arial" w:eastAsia="Times New Roman" w:hAnsi="Arial" w:cs="Arial"/>
          <w:sz w:val="24"/>
          <w:szCs w:val="24"/>
        </w:rPr>
      </w:pPr>
      <w:r w:rsidRPr="00E11EEC">
        <w:rPr>
          <w:rFonts w:ascii="Arial" w:eastAsia="Times New Roman" w:hAnsi="Arial" w:cs="Arial"/>
          <w:sz w:val="24"/>
          <w:szCs w:val="24"/>
        </w:rPr>
        <w:t>Tổng Giám đốc, Giám đốc.</w:t>
      </w:r>
    </w:p>
    <w:p w:rsidR="000D46AF" w:rsidRPr="00E11EEC" w:rsidRDefault="004769BD"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18</w:t>
      </w:r>
      <w:r w:rsidR="000D46AF" w:rsidRPr="00E11EEC">
        <w:rPr>
          <w:rFonts w:ascii="Arial" w:eastAsia="Times New Roman" w:hAnsi="Arial" w:cs="Arial"/>
          <w:b/>
          <w:bCs/>
          <w:sz w:val="24"/>
          <w:szCs w:val="24"/>
        </w:rPr>
        <w:t>. Hội đồng thành viên.</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1. Hội đồng thành viên gồm tất cả các thành viên công ty, là cơ quan quyết định cao nhất củ</w:t>
      </w:r>
      <w:r w:rsidR="009D60A5">
        <w:rPr>
          <w:rFonts w:ascii="Arial" w:hAnsi="Arial" w:cs="Arial"/>
          <w:sz w:val="24"/>
          <w:szCs w:val="24"/>
          <w:lang w:val="it-IT"/>
        </w:rPr>
        <w:t xml:space="preserve">a công ty. </w:t>
      </w:r>
      <w:r w:rsidR="009D60A5" w:rsidRPr="005A7B32">
        <w:rPr>
          <w:rFonts w:ascii="Arial" w:hAnsi="Arial" w:cs="Arial"/>
          <w:sz w:val="24"/>
          <w:szCs w:val="24"/>
          <w:highlight w:val="yellow"/>
          <w:lang w:val="it-IT"/>
        </w:rPr>
        <w:t>K</w:t>
      </w:r>
      <w:r w:rsidRPr="005A7B32">
        <w:rPr>
          <w:rFonts w:ascii="Arial" w:hAnsi="Arial" w:cs="Arial"/>
          <w:sz w:val="24"/>
          <w:szCs w:val="24"/>
          <w:highlight w:val="yellow"/>
          <w:lang w:val="it-IT"/>
        </w:rPr>
        <w:t>ỳ họp Hội đồng thành viên</w:t>
      </w:r>
      <w:r w:rsidR="009D60A5" w:rsidRPr="005A7B32">
        <w:rPr>
          <w:rFonts w:ascii="Arial" w:hAnsi="Arial" w:cs="Arial"/>
          <w:sz w:val="24"/>
          <w:szCs w:val="24"/>
          <w:highlight w:val="yellow"/>
          <w:lang w:val="it-IT"/>
        </w:rPr>
        <w:t xml:space="preserve"> được tổ chức thường niên </w:t>
      </w:r>
      <w:r w:rsidRPr="005A7B32">
        <w:rPr>
          <w:rFonts w:ascii="Arial" w:hAnsi="Arial" w:cs="Arial"/>
          <w:sz w:val="24"/>
          <w:szCs w:val="24"/>
          <w:highlight w:val="yellow"/>
          <w:lang w:val="it-IT"/>
        </w:rPr>
        <w:t xml:space="preserve">mỗi năm </w:t>
      </w:r>
      <w:r w:rsidR="009D60A5" w:rsidRPr="005A7B32">
        <w:rPr>
          <w:rFonts w:ascii="Arial" w:hAnsi="Arial" w:cs="Arial"/>
          <w:sz w:val="24"/>
          <w:szCs w:val="24"/>
          <w:highlight w:val="yellow"/>
          <w:lang w:val="it-IT"/>
        </w:rPr>
        <w:t>hai</w:t>
      </w:r>
      <w:r w:rsidRPr="005A7B32">
        <w:rPr>
          <w:rFonts w:ascii="Arial" w:hAnsi="Arial" w:cs="Arial"/>
          <w:sz w:val="24"/>
          <w:szCs w:val="24"/>
          <w:highlight w:val="yellow"/>
          <w:lang w:val="it-IT"/>
        </w:rPr>
        <w:t xml:space="preserve"> lần</w:t>
      </w:r>
      <w:r w:rsidR="009D60A5" w:rsidRPr="005A7B32">
        <w:rPr>
          <w:rFonts w:ascii="Arial" w:hAnsi="Arial" w:cs="Arial"/>
          <w:sz w:val="24"/>
          <w:szCs w:val="24"/>
          <w:highlight w:val="yellow"/>
          <w:lang w:val="it-IT"/>
        </w:rPr>
        <w:t xml:space="preserve"> vào </w:t>
      </w:r>
      <w:r w:rsidR="001B39B3" w:rsidRPr="005A7B32">
        <w:rPr>
          <w:rFonts w:ascii="Arial" w:hAnsi="Arial" w:cs="Arial"/>
          <w:sz w:val="24"/>
          <w:szCs w:val="24"/>
          <w:highlight w:val="yellow"/>
          <w:lang w:val="it-IT"/>
        </w:rPr>
        <w:t xml:space="preserve">đầu </w:t>
      </w:r>
      <w:r w:rsidR="009D60A5" w:rsidRPr="005A7B32">
        <w:rPr>
          <w:rFonts w:ascii="Arial" w:hAnsi="Arial" w:cs="Arial"/>
          <w:sz w:val="24"/>
          <w:szCs w:val="24"/>
          <w:highlight w:val="yellow"/>
          <w:lang w:val="it-IT"/>
        </w:rPr>
        <w:t xml:space="preserve">tháng 5 và </w:t>
      </w:r>
      <w:r w:rsidR="001B39B3" w:rsidRPr="005A7B32">
        <w:rPr>
          <w:rFonts w:ascii="Arial" w:hAnsi="Arial" w:cs="Arial"/>
          <w:sz w:val="24"/>
          <w:szCs w:val="24"/>
          <w:highlight w:val="yellow"/>
          <w:lang w:val="it-IT"/>
        </w:rPr>
        <w:t xml:space="preserve">đầu </w:t>
      </w:r>
      <w:r w:rsidR="009D60A5" w:rsidRPr="005A7B32">
        <w:rPr>
          <w:rFonts w:ascii="Arial" w:hAnsi="Arial" w:cs="Arial"/>
          <w:sz w:val="24"/>
          <w:szCs w:val="24"/>
          <w:highlight w:val="yellow"/>
          <w:lang w:val="it-IT"/>
        </w:rPr>
        <w:t xml:space="preserve">tháng 11; và </w:t>
      </w:r>
      <w:r w:rsidR="00C45AF1" w:rsidRPr="005A7B32">
        <w:rPr>
          <w:rFonts w:ascii="Arial" w:hAnsi="Arial" w:cs="Arial"/>
          <w:sz w:val="24"/>
          <w:szCs w:val="24"/>
          <w:highlight w:val="yellow"/>
          <w:lang w:val="it-IT"/>
        </w:rPr>
        <w:t xml:space="preserve">cuộc </w:t>
      </w:r>
      <w:r w:rsidR="009D60A5" w:rsidRPr="005A7B32">
        <w:rPr>
          <w:rFonts w:ascii="Arial" w:hAnsi="Arial" w:cs="Arial"/>
          <w:sz w:val="24"/>
          <w:szCs w:val="24"/>
          <w:highlight w:val="yellow"/>
          <w:lang w:val="it-IT"/>
        </w:rPr>
        <w:t>họp đột xuấ</w:t>
      </w:r>
      <w:r w:rsidR="002042D3" w:rsidRPr="005A7B32">
        <w:rPr>
          <w:rFonts w:ascii="Arial" w:hAnsi="Arial" w:cs="Arial"/>
          <w:sz w:val="24"/>
          <w:szCs w:val="24"/>
          <w:highlight w:val="yellow"/>
          <w:lang w:val="it-IT"/>
        </w:rPr>
        <w:t xml:space="preserve">t theo yêu cầu của thành viên được quy định cụ thể tại </w:t>
      </w:r>
      <w:r w:rsidR="00783AFA" w:rsidRPr="005A7B32">
        <w:rPr>
          <w:rFonts w:ascii="Arial" w:hAnsi="Arial" w:cs="Arial"/>
          <w:sz w:val="24"/>
          <w:szCs w:val="24"/>
          <w:highlight w:val="yellow"/>
          <w:lang w:val="it-IT"/>
        </w:rPr>
        <w:t>Điề</w:t>
      </w:r>
      <w:r w:rsidR="00937744">
        <w:rPr>
          <w:rFonts w:ascii="Arial" w:hAnsi="Arial" w:cs="Arial"/>
          <w:sz w:val="24"/>
          <w:szCs w:val="24"/>
          <w:highlight w:val="yellow"/>
          <w:lang w:val="it-IT"/>
        </w:rPr>
        <w:t>u 24</w:t>
      </w:r>
      <w:r w:rsidR="00783AFA" w:rsidRPr="005A7B32">
        <w:rPr>
          <w:rFonts w:ascii="Arial" w:hAnsi="Arial" w:cs="Arial"/>
          <w:sz w:val="24"/>
          <w:szCs w:val="24"/>
          <w:highlight w:val="yellow"/>
          <w:lang w:val="it-IT"/>
        </w:rPr>
        <w:t xml:space="preserve"> </w:t>
      </w:r>
      <w:r w:rsidR="00E16342" w:rsidRPr="005A7B32">
        <w:rPr>
          <w:rFonts w:ascii="Arial" w:hAnsi="Arial" w:cs="Arial"/>
          <w:sz w:val="24"/>
          <w:szCs w:val="24"/>
          <w:highlight w:val="yellow"/>
          <w:lang w:val="it-IT"/>
        </w:rPr>
        <w:t xml:space="preserve">Bản </w:t>
      </w:r>
      <w:r w:rsidR="00783AFA" w:rsidRPr="005A7B32">
        <w:rPr>
          <w:rFonts w:ascii="Arial" w:hAnsi="Arial" w:cs="Arial"/>
          <w:sz w:val="24"/>
          <w:szCs w:val="24"/>
          <w:highlight w:val="yellow"/>
          <w:lang w:val="it-IT"/>
        </w:rPr>
        <w:t>Điều lệ</w:t>
      </w:r>
      <w:r w:rsidR="00E16342" w:rsidRPr="005A7B32">
        <w:rPr>
          <w:rFonts w:ascii="Arial" w:hAnsi="Arial" w:cs="Arial"/>
          <w:sz w:val="24"/>
          <w:szCs w:val="24"/>
          <w:highlight w:val="yellow"/>
          <w:lang w:val="it-IT"/>
        </w:rPr>
        <w:t xml:space="preserve"> này</w:t>
      </w:r>
      <w:r w:rsidR="00783AFA" w:rsidRPr="00C45AF1">
        <w:rPr>
          <w:rFonts w:ascii="Arial" w:hAnsi="Arial" w:cs="Arial"/>
          <w:sz w:val="24"/>
          <w:szCs w:val="24"/>
          <w:lang w:val="it-IT"/>
        </w:rPr>
        <w:t>.</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z w:val="24"/>
          <w:szCs w:val="24"/>
          <w:lang w:val="it-IT"/>
        </w:rPr>
        <w:t>2. Hội đồng thành viên có các quyền và nghĩa vụ sau đây:</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a) Quyết định chiến lược phát triển và kế hoạch kinh doanh hằng năm của công ty;</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z w:val="24"/>
          <w:szCs w:val="24"/>
          <w:lang w:val="it-IT"/>
        </w:rPr>
        <w:t xml:space="preserve">b) </w:t>
      </w:r>
      <w:r w:rsidRPr="00E11EEC">
        <w:rPr>
          <w:rFonts w:ascii="Arial" w:hAnsi="Arial" w:cs="Arial"/>
          <w:spacing w:val="6"/>
          <w:sz w:val="24"/>
          <w:szCs w:val="24"/>
          <w:lang w:val="it-IT"/>
        </w:rPr>
        <w:t>Quyết định tăng hoặc giảm vốn điều lệ, quyết định thời điểm và phương thức huy động thêm vốn;</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c) Quyết định dự án đầu tư phát triển của công ty;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pacing w:val="-4"/>
          <w:sz w:val="24"/>
          <w:szCs w:val="24"/>
          <w:lang w:val="it-IT"/>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w:t>
      </w:r>
      <w:r w:rsidRPr="00E11EEC">
        <w:rPr>
          <w:rFonts w:ascii="Arial" w:hAnsi="Arial" w:cs="Arial"/>
          <w:sz w:val="24"/>
          <w:szCs w:val="24"/>
          <w:lang w:val="it-IT"/>
        </w:rPr>
        <w:t>;</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z w:val="24"/>
          <w:szCs w:val="24"/>
          <w:lang w:val="it-IT"/>
        </w:rPr>
        <w:t xml:space="preserve">đ) </w:t>
      </w:r>
      <w:r w:rsidRPr="00E11EEC">
        <w:rPr>
          <w:rFonts w:ascii="Arial" w:hAnsi="Arial" w:cs="Arial"/>
          <w:spacing w:val="-4"/>
          <w:sz w:val="24"/>
          <w:szCs w:val="24"/>
          <w:lang w:val="it-IT"/>
        </w:rPr>
        <w:t>Bầu, miễn nhiệm, bãi nhiệm Chủ tịch Hội đồng thành viên; quyết định bổ nhiệm, miễn nhiệm, bãi nhiệm, ký và chấm dứt hợp đồng đối với Giám đốc, Tổng Giám đốc, Kế toán trưởng</w:t>
      </w:r>
      <w:r w:rsidR="00D61833">
        <w:rPr>
          <w:rFonts w:ascii="Arial" w:hAnsi="Arial" w:cs="Arial"/>
          <w:spacing w:val="-4"/>
          <w:sz w:val="24"/>
          <w:szCs w:val="24"/>
          <w:lang w:val="it-IT"/>
        </w:rPr>
        <w:t xml:space="preserve">, </w:t>
      </w:r>
      <w:r w:rsidR="00D61833" w:rsidRPr="004416F1">
        <w:rPr>
          <w:rFonts w:ascii="Arial" w:hAnsi="Arial" w:cs="Arial"/>
          <w:spacing w:val="-4"/>
          <w:sz w:val="24"/>
          <w:szCs w:val="24"/>
          <w:highlight w:val="yellow"/>
          <w:lang w:val="it-IT"/>
        </w:rPr>
        <w:t xml:space="preserve">chức danh Trưởng Phòng và </w:t>
      </w:r>
      <w:r w:rsidR="006A22D6" w:rsidRPr="004416F1">
        <w:rPr>
          <w:rFonts w:ascii="Arial" w:hAnsi="Arial" w:cs="Arial"/>
          <w:spacing w:val="-4"/>
          <w:sz w:val="24"/>
          <w:szCs w:val="24"/>
          <w:highlight w:val="yellow"/>
          <w:lang w:val="it-IT"/>
        </w:rPr>
        <w:t xml:space="preserve">tương đương, </w:t>
      </w:r>
      <w:r w:rsidR="00D61833" w:rsidRPr="004416F1">
        <w:rPr>
          <w:rFonts w:ascii="Arial" w:hAnsi="Arial" w:cs="Arial"/>
          <w:spacing w:val="-4"/>
          <w:sz w:val="24"/>
          <w:szCs w:val="24"/>
          <w:highlight w:val="yellow"/>
          <w:lang w:val="it-IT"/>
        </w:rPr>
        <w:t>Giám đốc Chi nhánh, người đứng đầu Văn phòng đại diện</w:t>
      </w:r>
      <w:r w:rsidR="006A22D6" w:rsidRPr="004416F1">
        <w:rPr>
          <w:rFonts w:ascii="Arial" w:hAnsi="Arial" w:cs="Arial"/>
          <w:spacing w:val="-4"/>
          <w:sz w:val="24"/>
          <w:szCs w:val="24"/>
          <w:highlight w:val="yellow"/>
          <w:lang w:val="it-IT"/>
        </w:rPr>
        <w:t xml:space="preserve"> (nếu có)</w:t>
      </w:r>
      <w:r w:rsidRPr="00E11EEC">
        <w:rPr>
          <w:rFonts w:ascii="Arial" w:hAnsi="Arial" w:cs="Arial"/>
          <w:spacing w:val="-4"/>
          <w:sz w:val="24"/>
          <w:szCs w:val="24"/>
          <w:lang w:val="it-IT"/>
        </w:rPr>
        <w:t>;</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lastRenderedPageBreak/>
        <w:t>e) Quyết định mức lương, thưởng và lợi ích khác đối với Chủ tịch Hội đồng thành viên, Giám đốc, Tổng Giám đốc, Kế toán trưởng</w:t>
      </w:r>
      <w:r w:rsidR="006A22D6">
        <w:rPr>
          <w:rFonts w:ascii="Arial" w:hAnsi="Arial" w:cs="Arial"/>
          <w:spacing w:val="-4"/>
          <w:sz w:val="24"/>
          <w:szCs w:val="24"/>
          <w:lang w:val="it-IT"/>
        </w:rPr>
        <w:t xml:space="preserve">, </w:t>
      </w:r>
      <w:r w:rsidR="006A22D6" w:rsidRPr="004416F1">
        <w:rPr>
          <w:rFonts w:ascii="Arial" w:hAnsi="Arial" w:cs="Arial"/>
          <w:spacing w:val="-4"/>
          <w:sz w:val="24"/>
          <w:szCs w:val="24"/>
          <w:highlight w:val="yellow"/>
          <w:lang w:val="it-IT"/>
        </w:rPr>
        <w:t>chức danh Trưởng Phòng và tương đương, Giám đốc Chi nhánh, người đứng đầu Văn phòng đại diện (nếu có)</w:t>
      </w:r>
      <w:r w:rsidRPr="004416F1">
        <w:rPr>
          <w:rFonts w:ascii="Arial" w:hAnsi="Arial" w:cs="Arial"/>
          <w:spacing w:val="-4"/>
          <w:sz w:val="24"/>
          <w:szCs w:val="24"/>
          <w:highlight w:val="yellow"/>
          <w:lang w:val="it-IT"/>
        </w:rPr>
        <w:t>;</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g) Thông qua báo cáo tài chính hằng năm, phương án sử dụng và phân chia lợi nhuận hoặc phương án xử lý lỗ của công ty;</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h) Quyết định cơ cấu tổ chức quản lý công ty;</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i) Quyết định thành lập công ty con, chi nhánh, văn phòng đại diện;</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k) Sửa đổi, bổ sung Điều lệ công ty;</w:t>
      </w:r>
    </w:p>
    <w:p w:rsidR="000D46AF" w:rsidRPr="00E11EEC" w:rsidRDefault="000D46AF" w:rsidP="000D46AF">
      <w:pPr>
        <w:spacing w:before="120" w:after="120" w:line="276" w:lineRule="auto"/>
        <w:jc w:val="both"/>
        <w:rPr>
          <w:rFonts w:ascii="Arial" w:hAnsi="Arial" w:cs="Arial"/>
          <w:spacing w:val="-4"/>
          <w:sz w:val="24"/>
          <w:szCs w:val="24"/>
          <w:lang w:val="it-IT"/>
        </w:rPr>
      </w:pPr>
      <w:r w:rsidRPr="00E11EEC">
        <w:rPr>
          <w:rFonts w:ascii="Arial" w:hAnsi="Arial" w:cs="Arial"/>
          <w:spacing w:val="-4"/>
          <w:sz w:val="24"/>
          <w:szCs w:val="24"/>
          <w:lang w:val="it-IT"/>
        </w:rPr>
        <w:t>l) Quyết định tổ chức lại công ty;</w:t>
      </w:r>
    </w:p>
    <w:p w:rsidR="000D46AF" w:rsidRPr="00E11EEC" w:rsidRDefault="000D46AF" w:rsidP="000D46AF">
      <w:pPr>
        <w:spacing w:before="120" w:after="120" w:line="276" w:lineRule="auto"/>
        <w:jc w:val="both"/>
        <w:rPr>
          <w:rFonts w:ascii="Arial" w:hAnsi="Arial" w:cs="Arial"/>
          <w:sz w:val="24"/>
          <w:szCs w:val="24"/>
          <w:lang w:val="it-IT"/>
        </w:rPr>
      </w:pPr>
      <w:r w:rsidRPr="00E11EEC">
        <w:rPr>
          <w:rFonts w:ascii="Arial" w:hAnsi="Arial" w:cs="Arial"/>
          <w:spacing w:val="-4"/>
          <w:sz w:val="24"/>
          <w:szCs w:val="24"/>
          <w:lang w:val="it-IT"/>
        </w:rPr>
        <w:t>m) Quyết</w:t>
      </w:r>
      <w:r w:rsidRPr="00E11EEC">
        <w:rPr>
          <w:rFonts w:ascii="Arial" w:hAnsi="Arial" w:cs="Arial"/>
          <w:sz w:val="24"/>
          <w:szCs w:val="24"/>
          <w:lang w:val="it-IT"/>
        </w:rPr>
        <w:t xml:space="preserve"> định giải thể hoặc yêu cầu phá sản công ty;</w:t>
      </w:r>
    </w:p>
    <w:p w:rsidR="000D46AF" w:rsidRPr="00E11EEC" w:rsidRDefault="000D46AF" w:rsidP="000D46AF">
      <w:pPr>
        <w:spacing w:before="120" w:after="120" w:line="276" w:lineRule="auto"/>
        <w:jc w:val="both"/>
        <w:rPr>
          <w:rFonts w:ascii="Arial" w:hAnsi="Arial" w:cs="Arial"/>
          <w:spacing w:val="-2"/>
          <w:sz w:val="24"/>
          <w:szCs w:val="24"/>
          <w:lang w:val="it-IT"/>
        </w:rPr>
      </w:pPr>
      <w:r w:rsidRPr="00E11EEC">
        <w:rPr>
          <w:rFonts w:ascii="Arial" w:hAnsi="Arial" w:cs="Arial"/>
          <w:spacing w:val="-2"/>
          <w:sz w:val="24"/>
          <w:szCs w:val="24"/>
          <w:lang w:val="it-IT"/>
        </w:rPr>
        <w:t>n) Quyền và nghĩa vụ khác theo quy định của Luật Doanh nghiệp và Điều lệ công ty.</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0D46AF" w:rsidRPr="00E11EEC" w:rsidRDefault="004769BD" w:rsidP="000D46AF">
      <w:pPr>
        <w:spacing w:before="120" w:after="120" w:line="300" w:lineRule="auto"/>
        <w:jc w:val="both"/>
        <w:rPr>
          <w:rFonts w:ascii="Arial" w:eastAsia="Times New Roman" w:hAnsi="Arial" w:cs="Arial"/>
          <w:sz w:val="24"/>
          <w:szCs w:val="24"/>
        </w:rPr>
      </w:pPr>
      <w:r>
        <w:rPr>
          <w:rFonts w:ascii="Arial" w:eastAsia="Times New Roman" w:hAnsi="Arial" w:cs="Arial"/>
          <w:b/>
          <w:bCs/>
          <w:sz w:val="24"/>
          <w:szCs w:val="24"/>
        </w:rPr>
        <w:t>Điều 19</w:t>
      </w:r>
      <w:r w:rsidR="000D46AF" w:rsidRPr="00E11EEC">
        <w:rPr>
          <w:rFonts w:ascii="Arial" w:eastAsia="Times New Roman" w:hAnsi="Arial" w:cs="Arial"/>
          <w:b/>
          <w:bCs/>
          <w:sz w:val="24"/>
          <w:szCs w:val="24"/>
        </w:rPr>
        <w:t>.</w:t>
      </w:r>
      <w:r w:rsidR="000D46AF" w:rsidRPr="00E11EEC">
        <w:rPr>
          <w:rFonts w:ascii="Arial" w:eastAsia="Times New Roman" w:hAnsi="Arial" w:cs="Arial"/>
          <w:sz w:val="24"/>
          <w:szCs w:val="24"/>
        </w:rPr>
        <w:t xml:space="preserve"> </w:t>
      </w:r>
      <w:r w:rsidR="000D46AF" w:rsidRPr="00E11EEC">
        <w:rPr>
          <w:rFonts w:ascii="Arial" w:eastAsia="Times New Roman" w:hAnsi="Arial" w:cs="Arial"/>
          <w:b/>
          <w:bCs/>
          <w:sz w:val="24"/>
          <w:szCs w:val="24"/>
        </w:rPr>
        <w:t>Chủ tịch Hội đồng thành viên.</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1. Hội đồng thành viên bầu một thành viên làm Chủ tịch. Chủ tịch Hội đồng thành viên có thể kiêm Tổng Giám đốc, Giám đốc công ty.</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2. Chủ tịch Hội đồng thành viên có các quyền và nghĩa vụ sau đây:</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a) Chuẩn bị chương trình, kế hoạch hoạt động của Hội đồng thành viên;</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b) Chuẩn bị chương trình, nội dung, tài liệu họp Hội đồng thành viên hoặc để lấy ý kiến các thành viên;</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c) Triệu tập và chủ trì cuộc họp Hội đồng thành viên hoặc tổ chức việc lấy ý kiến các thành viên;</w:t>
      </w:r>
    </w:p>
    <w:p w:rsidR="000D46AF" w:rsidRPr="00E11EEC" w:rsidRDefault="000D46AF" w:rsidP="000D46AF">
      <w:pPr>
        <w:spacing w:before="120" w:after="120" w:line="300" w:lineRule="auto"/>
        <w:jc w:val="both"/>
        <w:rPr>
          <w:rFonts w:ascii="Arial" w:hAnsi="Arial" w:cs="Arial"/>
          <w:spacing w:val="-4"/>
          <w:sz w:val="24"/>
          <w:szCs w:val="24"/>
          <w:lang w:val="it-IT"/>
        </w:rPr>
      </w:pPr>
      <w:r w:rsidRPr="00E11EEC">
        <w:rPr>
          <w:rFonts w:ascii="Arial" w:hAnsi="Arial" w:cs="Arial"/>
          <w:spacing w:val="-4"/>
          <w:sz w:val="24"/>
          <w:szCs w:val="24"/>
          <w:lang w:val="it-IT"/>
        </w:rPr>
        <w:t>d) Giám sát hoặc tổ chức giám sát việc thực hiện các nghị quyết của Hội đồng thành viên;</w:t>
      </w:r>
    </w:p>
    <w:p w:rsidR="000D46AF" w:rsidRPr="00E11EEC" w:rsidRDefault="000D46AF" w:rsidP="000D46AF">
      <w:pPr>
        <w:spacing w:before="120" w:after="120" w:line="300" w:lineRule="auto"/>
        <w:jc w:val="both"/>
        <w:rPr>
          <w:rFonts w:ascii="Arial" w:hAnsi="Arial" w:cs="Arial"/>
          <w:spacing w:val="-4"/>
          <w:sz w:val="24"/>
          <w:szCs w:val="24"/>
          <w:lang w:val="it-IT"/>
        </w:rPr>
      </w:pPr>
      <w:r w:rsidRPr="00E11EEC">
        <w:rPr>
          <w:rFonts w:ascii="Arial" w:hAnsi="Arial" w:cs="Arial"/>
          <w:spacing w:val="-4"/>
          <w:sz w:val="24"/>
          <w:szCs w:val="24"/>
          <w:lang w:val="it-IT"/>
        </w:rPr>
        <w:t>đ) Thay mặt Hội đồng thành viên ký các nghị quyết của Hội đồng thành viên;</w:t>
      </w:r>
    </w:p>
    <w:p w:rsidR="000D46AF" w:rsidRPr="00E11EEC" w:rsidRDefault="000D46AF" w:rsidP="000D46AF">
      <w:pPr>
        <w:spacing w:before="120" w:after="120" w:line="300" w:lineRule="auto"/>
        <w:jc w:val="both"/>
        <w:rPr>
          <w:rFonts w:ascii="Arial" w:hAnsi="Arial" w:cs="Arial"/>
          <w:spacing w:val="-2"/>
          <w:sz w:val="24"/>
          <w:szCs w:val="24"/>
          <w:lang w:val="it-IT"/>
        </w:rPr>
      </w:pPr>
      <w:r w:rsidRPr="00E11EEC">
        <w:rPr>
          <w:rFonts w:ascii="Arial" w:hAnsi="Arial" w:cs="Arial"/>
          <w:spacing w:val="-2"/>
          <w:sz w:val="24"/>
          <w:szCs w:val="24"/>
          <w:lang w:val="it-IT"/>
        </w:rPr>
        <w:t>e) Quyền và nghĩa vụ khác theo quy định của Luật Doanh nghiệp và Điều lệ công ty.</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3. Nhiệm kỳ của Chủ tịch Hội đồng thành viên không quá 05 năm. Chủ tịch Hội đồng thành viên có thể được bầu lại với số nhiệm kỳ không hạn chế.</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 xml:space="preserve">4. Trường hợp vắng mặt hoặc không đủ năng lực để thực hiện các quyền và nghĩa vụ của mình, thì Chủ tịch Hội đồng thành viên </w:t>
      </w:r>
      <w:r w:rsidR="005E2CD5">
        <w:rPr>
          <w:rFonts w:ascii="Arial" w:hAnsi="Arial" w:cs="Arial"/>
          <w:sz w:val="24"/>
          <w:szCs w:val="24"/>
          <w:lang w:val="it-IT"/>
        </w:rPr>
        <w:t xml:space="preserve">xin ý kiến HĐTV theo nguyên tắc đồng thuận việc </w:t>
      </w:r>
      <w:r w:rsidRPr="00E11EEC">
        <w:rPr>
          <w:rFonts w:ascii="Arial" w:hAnsi="Arial" w:cs="Arial"/>
          <w:sz w:val="24"/>
          <w:szCs w:val="24"/>
          <w:lang w:val="it-IT"/>
        </w:rPr>
        <w:t xml:space="preserve">ủy quyền bằng văn bản cho một thành viên </w:t>
      </w:r>
      <w:r w:rsidR="005E2CD5">
        <w:rPr>
          <w:rFonts w:ascii="Arial" w:hAnsi="Arial" w:cs="Arial"/>
          <w:sz w:val="24"/>
          <w:szCs w:val="24"/>
          <w:lang w:val="it-IT"/>
        </w:rPr>
        <w:t xml:space="preserve">khác </w:t>
      </w:r>
      <w:r w:rsidRPr="00E11EEC">
        <w:rPr>
          <w:rFonts w:ascii="Arial" w:hAnsi="Arial" w:cs="Arial"/>
          <w:sz w:val="24"/>
          <w:szCs w:val="24"/>
          <w:lang w:val="it-IT"/>
        </w:rPr>
        <w:t xml:space="preserve">thực hiện các quyền và nghĩa vụ của Chủ tịch Hội đồng thành viên. Trường hợp không có thành viên được ủy quyền thì một trong số các thành viên Hội đồng thành viên triệu tập họp các thành viên còn lại bầu một người trong số </w:t>
      </w:r>
      <w:r w:rsidRPr="00E11EEC">
        <w:rPr>
          <w:rFonts w:ascii="Arial" w:hAnsi="Arial" w:cs="Arial"/>
          <w:sz w:val="24"/>
          <w:szCs w:val="24"/>
          <w:lang w:val="it-IT"/>
        </w:rPr>
        <w:lastRenderedPageBreak/>
        <w:t>các thành viên tạm thời thực hiện quyền và nghĩa vụ của Chủ tịch Hội đồng thành viên theo nguyên tắc đa số quá bán.</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it-IT"/>
        </w:rPr>
        <w:t xml:space="preserve">5. </w:t>
      </w:r>
      <w:r w:rsidRPr="00E11EEC">
        <w:rPr>
          <w:rFonts w:ascii="Arial" w:hAnsi="Arial" w:cs="Arial"/>
          <w:sz w:val="24"/>
          <w:szCs w:val="24"/>
          <w:lang w:val="pt-BR"/>
        </w:rPr>
        <w:t xml:space="preserve">Chủ tịch Hội đồng thành viên của công ty có trách nhiệm sau đây: </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a) Thực hiện các quyền và nghĩa vụ được giao một cách trung thực, cẩn trọng, tốt nhất nhằm bảo đảm lợi ích hợp pháp tối đa của công ty;</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 xml:space="preserve">b) Trung thành với lợi ích của công ty; không sử dụng thông tin, bí quyết, cơ hội kinh doanh của công ty, không lạm dụng địa vị, chức vụ và </w:t>
      </w:r>
      <w:r w:rsidRPr="00E11EEC">
        <w:rPr>
          <w:rFonts w:ascii="Arial" w:hAnsi="Arial" w:cs="Arial"/>
          <w:sz w:val="24"/>
          <w:szCs w:val="24"/>
          <w:lang w:val="vi-VN"/>
        </w:rPr>
        <w:t xml:space="preserve">sử dụng </w:t>
      </w:r>
      <w:r w:rsidRPr="00E11EEC">
        <w:rPr>
          <w:rFonts w:ascii="Arial" w:hAnsi="Arial" w:cs="Arial"/>
          <w:sz w:val="24"/>
          <w:szCs w:val="24"/>
          <w:lang w:val="pt-BR"/>
        </w:rPr>
        <w:t>tài sản của công ty để tư lợi hoặc phục vụ lợi ích của tổ chức, cá nhân khác;</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c) Thông báo kịp thời, đầy đủ, chính xác cho công ty về doanh nghiệp mà họ và người có liên quan của họ làm chủ</w:t>
      </w:r>
      <w:r w:rsidRPr="00E11EEC">
        <w:rPr>
          <w:rFonts w:ascii="Arial" w:hAnsi="Arial" w:cs="Arial"/>
          <w:sz w:val="24"/>
          <w:szCs w:val="24"/>
          <w:lang w:val="vi-VN"/>
        </w:rPr>
        <w:t xml:space="preserve"> sở hữu</w:t>
      </w:r>
      <w:r w:rsidRPr="00E11EEC">
        <w:rPr>
          <w:rFonts w:ascii="Arial" w:hAnsi="Arial" w:cs="Arial"/>
          <w:sz w:val="24"/>
          <w:szCs w:val="24"/>
          <w:lang w:val="pt-BR"/>
        </w:rPr>
        <w:t xml:space="preserve"> hoặc có cổ phần, phần vốn góp chi phối;</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d) Quyền và nghĩa vụ khác theo quy định của pháp luật và Điều lệ công ty.</w:t>
      </w:r>
    </w:p>
    <w:p w:rsidR="000D46AF" w:rsidRPr="00E11EEC" w:rsidRDefault="004769BD" w:rsidP="00EC2820">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20</w:t>
      </w:r>
      <w:r w:rsidR="000D46AF" w:rsidRPr="00E11EEC">
        <w:rPr>
          <w:rFonts w:ascii="Arial" w:eastAsia="Times New Roman" w:hAnsi="Arial" w:cs="Arial"/>
          <w:b/>
          <w:bCs/>
          <w:sz w:val="24"/>
          <w:szCs w:val="24"/>
        </w:rPr>
        <w:t>. Tổng Giám đốc, Giám đốc.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1. Tổng Giám đốc, Giám đốc công ty là người điều hành hoạt động kinh doanh hằng ngày của công ty, chịu trách nhiệm trước Hội đồng thành viên về việc thực hiện các quyền và nghĩa vụ của mình.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2. Tổng Giám đốc, Giám đốc có các quyền và nghĩa vụ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Tổ chức thực hiện các nghị quyết của Hội đồng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Quyết định các vấn đề liên quan đến hoạt động kinh doanh hằng ngày của công ty;</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c) Tổ chức thực hiện kế hoạch kinh doanh và phương án đầu tư của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d) Ban hành quy chế quản lý nội bộ củ</w:t>
      </w:r>
      <w:r w:rsidR="005E2CD5">
        <w:rPr>
          <w:rFonts w:ascii="Arial" w:hAnsi="Arial" w:cs="Arial"/>
          <w:sz w:val="24"/>
          <w:szCs w:val="24"/>
          <w:lang w:val="pt-BR"/>
        </w:rPr>
        <w:t>a công ty</w:t>
      </w:r>
      <w:r w:rsidRPr="00E11EEC">
        <w:rPr>
          <w:rFonts w:ascii="Arial" w:hAnsi="Arial" w:cs="Arial"/>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đ) Bổ nhiệm, miễn nhiệm, bãi nhiệm các chức danh quản lý trong công ty, trừ các chức danh thuộc thẩm quyền của Hội đồng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e) Ký kết hợp đồng nhân danh công ty, trừ trường hợp thuộc thẩm quyền của Chủ tịch Hội đồng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g) Kiến nghị phương án cơ cấu tổ chức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h) Trình báo cáo quyết toán tài chính hằng năm lên Hội đồng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i) Kiến nghị phương án sử dụng lợi nhuận hoặc xử lý lỗ trong kinh doanh;</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k) Tuyển dụng lao động;</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l) Quyền và nghĩa vụ khác được quy định tại Điều lệ công ty, hợp đồng lao động mà Tổng Giám đốc, Giám đốc ký với công ty theo nghị quyết của Hội đồng thành viên.</w:t>
      </w:r>
    </w:p>
    <w:p w:rsidR="000D46AF" w:rsidRPr="00E11EEC" w:rsidRDefault="000D46AF" w:rsidP="000D46AF">
      <w:pPr>
        <w:pStyle w:val="Heading3"/>
        <w:spacing w:before="120" w:after="120" w:line="276" w:lineRule="auto"/>
        <w:jc w:val="both"/>
        <w:rPr>
          <w:rFonts w:ascii="Arial" w:hAnsi="Arial" w:cs="Arial"/>
          <w:b w:val="0"/>
          <w:color w:val="auto"/>
          <w:sz w:val="24"/>
          <w:szCs w:val="24"/>
          <w:lang w:val="pt-BR"/>
        </w:rPr>
      </w:pPr>
      <w:bookmarkStart w:id="8" w:name="_Toc397766587"/>
      <w:bookmarkStart w:id="9" w:name="_Toc404678510"/>
      <w:r w:rsidRPr="00E11EEC">
        <w:rPr>
          <w:rFonts w:ascii="Arial" w:hAnsi="Arial" w:cs="Arial"/>
          <w:b w:val="0"/>
          <w:color w:val="auto"/>
          <w:sz w:val="24"/>
          <w:szCs w:val="24"/>
          <w:lang w:val="pt-BR"/>
        </w:rPr>
        <w:t xml:space="preserve">3. Tiêu chuẩn và điều kiện làm </w:t>
      </w:r>
      <w:bookmarkEnd w:id="8"/>
      <w:r w:rsidRPr="00E11EEC">
        <w:rPr>
          <w:rFonts w:ascii="Arial" w:hAnsi="Arial" w:cs="Arial"/>
          <w:b w:val="0"/>
          <w:color w:val="auto"/>
          <w:sz w:val="24"/>
          <w:szCs w:val="24"/>
          <w:lang w:val="pt-BR"/>
        </w:rPr>
        <w:t>Giám đốc</w:t>
      </w:r>
      <w:bookmarkEnd w:id="9"/>
      <w:r w:rsidRPr="00E11EEC">
        <w:rPr>
          <w:rFonts w:ascii="Arial" w:hAnsi="Arial" w:cs="Arial"/>
          <w:b w:val="0"/>
          <w:color w:val="auto"/>
          <w:sz w:val="24"/>
          <w:szCs w:val="24"/>
          <w:lang w:val="pt-BR"/>
        </w:rPr>
        <w:t>, Tổng Giám đốc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Có đủ năng lực hành vi dân sự và không thuộc đối tượng không được quản lý doanh nghiệp theo quy định tại khoản 2 Điều 18 của Luật Doanh nghiệp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lastRenderedPageBreak/>
        <w:t>b. Có trình độ chuyên môn, kinh nghiệm trong quản trị</w:t>
      </w:r>
      <w:r w:rsidR="005E2CD5">
        <w:rPr>
          <w:rFonts w:ascii="Arial" w:hAnsi="Arial" w:cs="Arial"/>
          <w:sz w:val="24"/>
          <w:szCs w:val="24"/>
          <w:lang w:val="pt-BR"/>
        </w:rPr>
        <w:t xml:space="preserve"> kinh doanh.</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4. Tổng Giám đốc, Giám đốc của công ty có trách nhiệm sau đây: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Thực hiện các quyền và nghĩa vụ được giao một cách trung thực, cẩn trọng, tốt nhất nhằm bảo đảm lợi ích hợp pháp tối đa của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b) Trung thành với lợi ích của công ty; không sử dụng thông tin, bí quyết, cơ hội kinh doanh của công ty, không lạm dụng địa vị, chức vụ và </w:t>
      </w:r>
      <w:r w:rsidRPr="00E11EEC">
        <w:rPr>
          <w:rFonts w:ascii="Arial" w:hAnsi="Arial" w:cs="Arial"/>
          <w:sz w:val="24"/>
          <w:szCs w:val="24"/>
          <w:lang w:val="vi-VN"/>
        </w:rPr>
        <w:t xml:space="preserve">sử dụng </w:t>
      </w:r>
      <w:r w:rsidRPr="00E11EEC">
        <w:rPr>
          <w:rFonts w:ascii="Arial" w:hAnsi="Arial" w:cs="Arial"/>
          <w:sz w:val="24"/>
          <w:szCs w:val="24"/>
          <w:lang w:val="pt-BR"/>
        </w:rPr>
        <w:t>tài sản của công ty để tư lợi hoặc phục vụ lợi ích của tổ chức, cá nhân khác;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Thông báo kịp thời, đầy đủ, chính xác cho công ty về doanh nghiệp mà họ và người có liên quan của họ làm chủ</w:t>
      </w:r>
      <w:r w:rsidRPr="00E11EEC">
        <w:rPr>
          <w:rFonts w:ascii="Arial" w:hAnsi="Arial" w:cs="Arial"/>
          <w:sz w:val="24"/>
          <w:szCs w:val="24"/>
          <w:lang w:val="vi-VN"/>
        </w:rPr>
        <w:t xml:space="preserve"> sở hữu</w:t>
      </w:r>
      <w:r w:rsidRPr="00E11EEC">
        <w:rPr>
          <w:rFonts w:ascii="Arial" w:hAnsi="Arial" w:cs="Arial"/>
          <w:sz w:val="24"/>
          <w:szCs w:val="24"/>
          <w:lang w:val="pt-BR"/>
        </w:rPr>
        <w:t xml:space="preserve"> hoặc có cổ phần, phần vốn góp chi phối;</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d) Quyền và nghĩa vụ khác theo quy định của pháp luật và Điều lệ công ty.</w:t>
      </w:r>
    </w:p>
    <w:p w:rsidR="000D46AF" w:rsidRPr="00E11EEC" w:rsidRDefault="004769BD" w:rsidP="000D46AF">
      <w:pPr>
        <w:pStyle w:val="Heading3"/>
        <w:spacing w:before="120" w:after="120" w:line="276" w:lineRule="auto"/>
        <w:jc w:val="both"/>
        <w:rPr>
          <w:rFonts w:ascii="Arial" w:hAnsi="Arial" w:cs="Arial"/>
          <w:color w:val="auto"/>
          <w:sz w:val="24"/>
          <w:szCs w:val="24"/>
          <w:lang w:val="pt-BR"/>
        </w:rPr>
      </w:pPr>
      <w:bookmarkStart w:id="10" w:name="_Toc115580052"/>
      <w:bookmarkStart w:id="11" w:name="_Toc397766588"/>
      <w:bookmarkStart w:id="12" w:name="_Toc404678511"/>
      <w:r>
        <w:rPr>
          <w:rFonts w:ascii="Arial" w:hAnsi="Arial" w:cs="Arial"/>
          <w:color w:val="auto"/>
          <w:sz w:val="24"/>
          <w:szCs w:val="24"/>
          <w:lang w:val="pt-BR"/>
        </w:rPr>
        <w:t>Điều 21</w:t>
      </w:r>
      <w:r w:rsidR="000D46AF" w:rsidRPr="00E11EEC">
        <w:rPr>
          <w:rFonts w:ascii="Arial" w:hAnsi="Arial" w:cs="Arial"/>
          <w:color w:val="auto"/>
          <w:sz w:val="24"/>
          <w:szCs w:val="24"/>
          <w:lang w:val="pt-BR"/>
        </w:rPr>
        <w:t>. Phó Tổng Giám đốc, Phó Giám đốc.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1. Phó Tổng Giám đốc, Phó Giám đốc công ty là người </w:t>
      </w:r>
      <w:r w:rsidRPr="00E11EEC">
        <w:rPr>
          <w:rFonts w:ascii="Arial" w:hAnsi="Arial" w:cs="Arial"/>
          <w:color w:val="000000"/>
          <w:sz w:val="24"/>
          <w:szCs w:val="24"/>
          <w:shd w:val="clear" w:color="auto" w:fill="FFFFFF"/>
        </w:rPr>
        <w:t>được Tổng Giám đốc,Phó Giám đốc) phân công trực tiếp chỉ đạo một số lĩnh vực công tác của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2. Phó Tổng Giám đốc, Phó Giám đốc có các quyền và nghĩa vụ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a) </w:t>
      </w:r>
      <w:r w:rsidRPr="00E11EEC">
        <w:rPr>
          <w:rFonts w:ascii="Arial" w:hAnsi="Arial" w:cs="Arial"/>
          <w:sz w:val="24"/>
          <w:szCs w:val="24"/>
          <w:shd w:val="clear" w:color="auto" w:fill="FFFFFF"/>
        </w:rPr>
        <w:t>Hỗ trợ Giám đốc, Tổng Giám đốc trong việc tổ chức điều hành hoạt động của Công ty theo quyết định của Hội đồng thành viên và theo quy định pháp luật hiện hành</w:t>
      </w:r>
      <w:r w:rsidRPr="00E11EEC">
        <w:rPr>
          <w:rFonts w:ascii="Arial" w:hAnsi="Arial" w:cs="Arial"/>
          <w:sz w:val="24"/>
          <w:szCs w:val="24"/>
          <w:lang w:val="pt-BR"/>
        </w:rPr>
        <w:t>;</w:t>
      </w:r>
    </w:p>
    <w:p w:rsidR="000D46AF" w:rsidRPr="005F4894" w:rsidRDefault="000D46AF" w:rsidP="005F4894">
      <w:pPr>
        <w:spacing w:before="120" w:after="120" w:line="276" w:lineRule="auto"/>
        <w:jc w:val="both"/>
        <w:rPr>
          <w:rFonts w:ascii="Arial" w:hAnsi="Arial" w:cs="Arial"/>
          <w:sz w:val="24"/>
          <w:szCs w:val="24"/>
        </w:rPr>
      </w:pPr>
      <w:r w:rsidRPr="005F4894">
        <w:rPr>
          <w:rFonts w:ascii="Arial" w:hAnsi="Arial" w:cs="Arial"/>
          <w:sz w:val="24"/>
          <w:szCs w:val="24"/>
        </w:rPr>
        <w:t>b) Được quyền ký kết các hợp đồng thuộc lĩnh vực mình phụ trách khi có uỷ quyền (bằng văn bản) của Giám đốc (Tổng Giám đốc); được Giám đốc (Tổng Giám đốc) uỷ quyền thay mặt để giải quyết những nội dung công việc liên quan đến các lĩnh vực công tác đó;</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c) Tổ chức thực hiện kế hoạch kinh doanh và phương án đầu tư của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d) </w:t>
      </w:r>
      <w:r w:rsidRPr="00E11EEC">
        <w:rPr>
          <w:rFonts w:ascii="Arial" w:hAnsi="Arial" w:cs="Arial"/>
          <w:color w:val="000000"/>
          <w:sz w:val="24"/>
          <w:szCs w:val="24"/>
          <w:shd w:val="clear" w:color="auto" w:fill="FFFFFF"/>
        </w:rPr>
        <w:t>Trong phạm vi quyền hạn và nhiệm vụ được phân công, Phó Tổng Giám đốc, Phó</w:t>
      </w:r>
      <w:r w:rsidR="001B3ED7">
        <w:rPr>
          <w:rFonts w:ascii="Arial" w:hAnsi="Arial" w:cs="Arial"/>
          <w:color w:val="000000"/>
          <w:sz w:val="24"/>
          <w:szCs w:val="24"/>
          <w:shd w:val="clear" w:color="auto" w:fill="FFFFFF"/>
        </w:rPr>
        <w:t xml:space="preserve"> </w:t>
      </w:r>
      <w:r w:rsidRPr="00E11EEC">
        <w:rPr>
          <w:rFonts w:ascii="Arial" w:hAnsi="Arial" w:cs="Arial"/>
          <w:color w:val="000000"/>
          <w:sz w:val="24"/>
          <w:szCs w:val="24"/>
          <w:shd w:val="clear" w:color="auto" w:fill="FFFFFF"/>
        </w:rPr>
        <w:t>Giám đốc trực tiếp chỉ đạo các Ban, các đơn vị thực hiện các nội dung công việc.</w:t>
      </w:r>
      <w:r w:rsidRPr="00E11EEC">
        <w:rPr>
          <w:rFonts w:ascii="Arial" w:hAnsi="Arial" w:cs="Arial"/>
          <w:sz w:val="24"/>
          <w:szCs w:val="24"/>
          <w:lang w:val="pt-BR"/>
        </w:rPr>
        <w:t xml:space="preserve">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e) Quyền và nghĩa vụ khác được quy định tại Điều lệ công ty, hợp đồng lao động mà Phó Tổng Giám đốc, Phó Giám đốc ký với Công ty.</w:t>
      </w:r>
    </w:p>
    <w:p w:rsidR="000D46AF" w:rsidRPr="00E11EEC" w:rsidRDefault="000D46AF" w:rsidP="000D46AF">
      <w:pPr>
        <w:pStyle w:val="Heading3"/>
        <w:spacing w:before="120" w:after="120" w:line="276" w:lineRule="auto"/>
        <w:jc w:val="both"/>
        <w:rPr>
          <w:rFonts w:ascii="Arial" w:hAnsi="Arial" w:cs="Arial"/>
          <w:b w:val="0"/>
          <w:color w:val="auto"/>
          <w:sz w:val="24"/>
          <w:szCs w:val="24"/>
          <w:lang w:val="pt-BR"/>
        </w:rPr>
      </w:pPr>
      <w:r w:rsidRPr="00E11EEC">
        <w:rPr>
          <w:rFonts w:ascii="Arial" w:hAnsi="Arial" w:cs="Arial"/>
          <w:b w:val="0"/>
          <w:color w:val="auto"/>
          <w:sz w:val="24"/>
          <w:szCs w:val="24"/>
          <w:lang w:val="pt-BR"/>
        </w:rPr>
        <w:t>3. Tiêu chuẩn và điều kiện làm Phó Tổng Giám đốc, Phó Giám đốc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Có đủ năng lực hành vi dân sự và không thuộc đối tượng không được quản lý doanh nghiệp theo quy định tại khoản 2 Điều 18 của Luật Doanh nghiệp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Có trình độ chuyên môn, kinh nghiệm trong quản trị</w:t>
      </w:r>
      <w:r w:rsidR="005E2CD5">
        <w:rPr>
          <w:rFonts w:ascii="Arial" w:hAnsi="Arial" w:cs="Arial"/>
          <w:sz w:val="24"/>
          <w:szCs w:val="24"/>
          <w:lang w:val="pt-BR"/>
        </w:rPr>
        <w:t xml:space="preserve"> kinh doanh</w:t>
      </w:r>
      <w:r w:rsidRPr="00E11EEC">
        <w:rPr>
          <w:rFonts w:ascii="Arial" w:hAnsi="Arial" w:cs="Arial"/>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4. Phó Tổng Giám đốc, Phó Giám đốc của công ty có trách nhiệm sau đây: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Thực hiện các quyền và nghĩa vụ được giao một cách trung thực, cẩn trọng, tốt nhất nhằm bảo đảm lợi ích hợp pháp tối đa của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b) Trung thành với lợi ích của công ty; không sử dụng thông tin, bí quyết, cơ hội kinh doanh của công ty, không lạm dụng địa vị, chức vụ và </w:t>
      </w:r>
      <w:r w:rsidRPr="00E11EEC">
        <w:rPr>
          <w:rFonts w:ascii="Arial" w:hAnsi="Arial" w:cs="Arial"/>
          <w:sz w:val="24"/>
          <w:szCs w:val="24"/>
          <w:lang w:val="vi-VN"/>
        </w:rPr>
        <w:t xml:space="preserve">sử dụng </w:t>
      </w:r>
      <w:r w:rsidRPr="00E11EEC">
        <w:rPr>
          <w:rFonts w:ascii="Arial" w:hAnsi="Arial" w:cs="Arial"/>
          <w:sz w:val="24"/>
          <w:szCs w:val="24"/>
          <w:lang w:val="pt-BR"/>
        </w:rPr>
        <w:t>tài sản của công ty để tư lợi hoặc phục vụ lợi ích của tổ chức, cá nhân khác;</w:t>
      </w:r>
    </w:p>
    <w:p w:rsidR="000D46AF" w:rsidRPr="006977EF" w:rsidRDefault="000D46AF" w:rsidP="006977EF">
      <w:pPr>
        <w:spacing w:before="120" w:after="120" w:line="276" w:lineRule="auto"/>
        <w:jc w:val="both"/>
        <w:rPr>
          <w:rFonts w:ascii="Arial" w:hAnsi="Arial" w:cs="Arial"/>
          <w:sz w:val="24"/>
          <w:szCs w:val="24"/>
          <w:lang w:val="pt-BR"/>
        </w:rPr>
      </w:pPr>
      <w:r w:rsidRPr="00E11EEC">
        <w:rPr>
          <w:rFonts w:ascii="Arial" w:hAnsi="Arial" w:cs="Arial"/>
          <w:sz w:val="24"/>
          <w:szCs w:val="24"/>
          <w:lang w:val="pt-BR"/>
        </w:rPr>
        <w:lastRenderedPageBreak/>
        <w:t xml:space="preserve">c) Thông báo kịp thời, đầy đủ, chính xác cho công ty về doanh nghiệp mà họ và người có </w:t>
      </w:r>
      <w:r w:rsidRPr="006977EF">
        <w:rPr>
          <w:rFonts w:ascii="Arial" w:hAnsi="Arial" w:cs="Arial"/>
          <w:sz w:val="24"/>
          <w:szCs w:val="24"/>
          <w:lang w:val="pt-BR"/>
        </w:rPr>
        <w:t>liên quan của họ làm chủ</w:t>
      </w:r>
      <w:r w:rsidRPr="006977EF">
        <w:rPr>
          <w:rFonts w:ascii="Arial" w:hAnsi="Arial" w:cs="Arial"/>
          <w:sz w:val="24"/>
          <w:szCs w:val="24"/>
          <w:lang w:val="vi-VN"/>
        </w:rPr>
        <w:t xml:space="preserve"> sở hữu</w:t>
      </w:r>
      <w:r w:rsidRPr="006977EF">
        <w:rPr>
          <w:rFonts w:ascii="Arial" w:hAnsi="Arial" w:cs="Arial"/>
          <w:sz w:val="24"/>
          <w:szCs w:val="24"/>
          <w:lang w:val="pt-BR"/>
        </w:rPr>
        <w:t xml:space="preserve"> hoặc có cổ phần, phần vốn góp chi phối;</w:t>
      </w:r>
    </w:p>
    <w:p w:rsidR="000D46AF" w:rsidRPr="006977EF" w:rsidRDefault="000D46AF" w:rsidP="006977EF">
      <w:pPr>
        <w:spacing w:before="120" w:after="120" w:line="276" w:lineRule="auto"/>
        <w:jc w:val="both"/>
        <w:rPr>
          <w:rFonts w:ascii="Arial" w:hAnsi="Arial" w:cs="Arial"/>
          <w:sz w:val="24"/>
          <w:szCs w:val="24"/>
          <w:lang w:val="pt-BR"/>
        </w:rPr>
      </w:pPr>
      <w:r w:rsidRPr="006977EF">
        <w:rPr>
          <w:rFonts w:ascii="Arial" w:hAnsi="Arial" w:cs="Arial"/>
          <w:sz w:val="24"/>
          <w:szCs w:val="24"/>
          <w:lang w:val="pt-BR"/>
        </w:rPr>
        <w:t>d) Quyền và nghĩa vụ khác theo quy định của pháp luật và Điều lệ công ty.</w:t>
      </w:r>
    </w:p>
    <w:p w:rsidR="00DF7DA3" w:rsidRPr="007B2AA6" w:rsidRDefault="00DF7DA3" w:rsidP="006977EF">
      <w:pPr>
        <w:spacing w:before="120" w:after="120" w:line="276" w:lineRule="auto"/>
        <w:jc w:val="both"/>
        <w:rPr>
          <w:rFonts w:ascii="Arial" w:hAnsi="Arial" w:cs="Arial"/>
          <w:b/>
          <w:sz w:val="24"/>
          <w:szCs w:val="24"/>
          <w:highlight w:val="yellow"/>
          <w:lang w:val="pt-BR"/>
        </w:rPr>
      </w:pPr>
      <w:r w:rsidRPr="007B2AA6">
        <w:rPr>
          <w:rFonts w:ascii="Arial" w:hAnsi="Arial" w:cs="Arial"/>
          <w:b/>
          <w:sz w:val="24"/>
          <w:szCs w:val="24"/>
          <w:highlight w:val="yellow"/>
          <w:lang w:val="pt-BR"/>
        </w:rPr>
        <w:t>Điều 22. Ban Kiểm soát.</w:t>
      </w:r>
    </w:p>
    <w:p w:rsidR="00DB73A0" w:rsidRPr="007B2AA6" w:rsidRDefault="00DB73A0" w:rsidP="006977EF">
      <w:pPr>
        <w:spacing w:before="120" w:after="120" w:line="276" w:lineRule="auto"/>
        <w:jc w:val="both"/>
        <w:rPr>
          <w:rFonts w:ascii="Arial" w:hAnsi="Arial" w:cs="Arial"/>
          <w:sz w:val="24"/>
          <w:szCs w:val="24"/>
          <w:highlight w:val="yellow"/>
          <w:lang w:val="pt-BR"/>
        </w:rPr>
      </w:pPr>
      <w:r w:rsidRPr="007B2AA6">
        <w:rPr>
          <w:rFonts w:ascii="Arial" w:hAnsi="Arial" w:cs="Arial"/>
          <w:sz w:val="24"/>
          <w:szCs w:val="24"/>
          <w:highlight w:val="yellow"/>
          <w:lang w:val="pt-BR"/>
        </w:rPr>
        <w:t xml:space="preserve">Trường hợp công ty có nhu cầu hoặc thuộc trường hợp phải thành lập Ban kiểm soát theo quy định tại Điều 55 Luật Doanh nghiệp, HĐTV </w:t>
      </w:r>
      <w:r w:rsidR="006977EF" w:rsidRPr="007B2AA6">
        <w:rPr>
          <w:rFonts w:ascii="Arial" w:hAnsi="Arial" w:cs="Arial"/>
          <w:sz w:val="24"/>
          <w:szCs w:val="24"/>
          <w:highlight w:val="yellow"/>
          <w:lang w:val="pt-BR"/>
        </w:rPr>
        <w:t>sẽ quyết định lập Ban Kiểm soát theo những quy định sau:</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lang w:val="vi-VN"/>
        </w:rPr>
      </w:pPr>
      <w:r w:rsidRPr="005A7B32">
        <w:rPr>
          <w:rFonts w:ascii="Arial" w:hAnsi="Arial" w:cs="Arial"/>
          <w:sz w:val="24"/>
          <w:szCs w:val="24"/>
          <w:highlight w:val="yellow"/>
          <w:lang w:val="pt-BR"/>
        </w:rPr>
        <w:t>1. Ban Kiểm soát của Công ty gồm 03 Kiểm soát viên</w:t>
      </w:r>
      <w:r w:rsidRPr="005A7B32">
        <w:rPr>
          <w:rFonts w:ascii="Arial" w:eastAsia="Times New Roman" w:hAnsi="Arial" w:cs="Arial"/>
          <w:color w:val="000000"/>
          <w:sz w:val="24"/>
          <w:szCs w:val="24"/>
          <w:highlight w:val="yellow"/>
        </w:rPr>
        <w:t xml:space="preserve">, </w:t>
      </w:r>
      <w:r w:rsidRPr="005A7B32">
        <w:rPr>
          <w:rFonts w:ascii="Arial" w:eastAsia="Times New Roman" w:hAnsi="Arial" w:cs="Arial"/>
          <w:color w:val="000000"/>
          <w:sz w:val="24"/>
          <w:szCs w:val="24"/>
          <w:highlight w:val="yellow"/>
          <w:lang w:val="vi-VN"/>
        </w:rPr>
        <w:t>chịu trách nhiệm trước pháp luật và chủ sở hữu công ty về việc thực hiện các quyền và nghĩa vụ của mình.</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2. Kiểm soát viên có các quyền và nghĩa vụ sau đây:</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 xml:space="preserve">a) Kiểm tra tính hợp pháp, trung thực, cẩn trọng của Hội đồng thành viên, Chủ tịch </w:t>
      </w:r>
      <w:r w:rsidRPr="005A7B32">
        <w:rPr>
          <w:rFonts w:ascii="Arial" w:eastAsia="Times New Roman" w:hAnsi="Arial" w:cs="Arial"/>
          <w:color w:val="000000"/>
          <w:sz w:val="24"/>
          <w:szCs w:val="24"/>
          <w:highlight w:val="yellow"/>
        </w:rPr>
        <w:t>HĐTV</w:t>
      </w:r>
      <w:r w:rsidRPr="005A7B32">
        <w:rPr>
          <w:rFonts w:ascii="Arial" w:eastAsia="Times New Roman" w:hAnsi="Arial" w:cs="Arial"/>
          <w:color w:val="000000"/>
          <w:sz w:val="24"/>
          <w:szCs w:val="24"/>
          <w:highlight w:val="yellow"/>
          <w:lang w:val="vi-VN"/>
        </w:rPr>
        <w:t>, Giám đốc hoặc Tổng giám đốc </w:t>
      </w:r>
      <w:r w:rsidRPr="005A7B32">
        <w:rPr>
          <w:rFonts w:ascii="Arial" w:eastAsia="Times New Roman" w:hAnsi="Arial" w:cs="Arial"/>
          <w:color w:val="000000"/>
          <w:sz w:val="24"/>
          <w:szCs w:val="24"/>
          <w:highlight w:val="yellow"/>
        </w:rPr>
        <w:t xml:space="preserve">và những chức danh quản lý khác </w:t>
      </w:r>
      <w:r w:rsidRPr="005A7B32">
        <w:rPr>
          <w:rFonts w:ascii="Arial" w:eastAsia="Times New Roman" w:hAnsi="Arial" w:cs="Arial"/>
          <w:color w:val="000000"/>
          <w:sz w:val="24"/>
          <w:szCs w:val="24"/>
          <w:highlight w:val="yellow"/>
          <w:shd w:val="clear" w:color="auto" w:fill="FFFFFF"/>
          <w:lang w:val="vi-VN"/>
        </w:rPr>
        <w:t>trong</w:t>
      </w:r>
      <w:r w:rsidRPr="005A7B32">
        <w:rPr>
          <w:rFonts w:ascii="Arial" w:eastAsia="Times New Roman" w:hAnsi="Arial" w:cs="Arial"/>
          <w:color w:val="000000"/>
          <w:sz w:val="24"/>
          <w:szCs w:val="24"/>
          <w:highlight w:val="yellow"/>
          <w:lang w:val="vi-VN"/>
        </w:rPr>
        <w:t> tổ chức thực hiện quyền chủ sở hữu, </w:t>
      </w:r>
      <w:r w:rsidRPr="005A7B32">
        <w:rPr>
          <w:rFonts w:ascii="Arial" w:eastAsia="Times New Roman" w:hAnsi="Arial" w:cs="Arial"/>
          <w:color w:val="000000"/>
          <w:sz w:val="24"/>
          <w:szCs w:val="24"/>
          <w:highlight w:val="yellow"/>
          <w:shd w:val="clear" w:color="auto" w:fill="FFFFFF"/>
          <w:lang w:val="vi-VN"/>
        </w:rPr>
        <w:t>trong</w:t>
      </w:r>
      <w:r w:rsidRPr="005A7B32">
        <w:rPr>
          <w:rFonts w:ascii="Arial" w:eastAsia="Times New Roman" w:hAnsi="Arial" w:cs="Arial"/>
          <w:color w:val="000000"/>
          <w:sz w:val="24"/>
          <w:szCs w:val="24"/>
          <w:highlight w:val="yellow"/>
          <w:lang w:val="vi-VN"/>
        </w:rPr>
        <w:t> quản lý điều hành công việc kinh doanh của công ty;</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 xml:space="preserve">c) Kiến nghị </w:t>
      </w:r>
      <w:r w:rsidRPr="005A7B32">
        <w:rPr>
          <w:rFonts w:ascii="Arial" w:eastAsia="Times New Roman" w:hAnsi="Arial" w:cs="Arial"/>
          <w:color w:val="000000"/>
          <w:sz w:val="24"/>
          <w:szCs w:val="24"/>
          <w:highlight w:val="yellow"/>
        </w:rPr>
        <w:t xml:space="preserve">HĐTV </w:t>
      </w:r>
      <w:r w:rsidRPr="005A7B32">
        <w:rPr>
          <w:rFonts w:ascii="Arial" w:eastAsia="Times New Roman" w:hAnsi="Arial" w:cs="Arial"/>
          <w:color w:val="000000"/>
          <w:sz w:val="24"/>
          <w:szCs w:val="24"/>
          <w:highlight w:val="yellow"/>
          <w:lang w:val="vi-VN"/>
        </w:rPr>
        <w:t>các giải pháp sửa đổi, bổ sung, cơ cấu tổ chức quản lý, điều hành công việc kinh doanh của công ty;</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 xml:space="preserve">d) Xem xét bất kỳ hồ sơ, tài liệu nào của công ty tại trụ sở chính hoặc chi nhánh, văn phòng đại diện của công ty. Thành viên Hội đồng thành viên, Chủ tịch </w:t>
      </w:r>
      <w:r w:rsidRPr="005A7B32">
        <w:rPr>
          <w:rFonts w:ascii="Arial" w:eastAsia="Times New Roman" w:hAnsi="Arial" w:cs="Arial"/>
          <w:color w:val="000000"/>
          <w:sz w:val="24"/>
          <w:szCs w:val="24"/>
          <w:highlight w:val="yellow"/>
        </w:rPr>
        <w:t>HĐTV</w:t>
      </w:r>
      <w:r w:rsidRPr="005A7B32">
        <w:rPr>
          <w:rFonts w:ascii="Arial" w:eastAsia="Times New Roman" w:hAnsi="Arial" w:cs="Arial"/>
          <w:color w:val="000000"/>
          <w:sz w:val="24"/>
          <w:szCs w:val="24"/>
          <w:highlight w:val="yellow"/>
          <w:lang w:val="vi-VN"/>
        </w:rPr>
        <w:t>,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đ) Tham dự và thảo luận tại các cuộc họp Hội đồng thành viên và các cuộc họp khác </w:t>
      </w:r>
      <w:r w:rsidRPr="005A7B32">
        <w:rPr>
          <w:rFonts w:ascii="Arial" w:eastAsia="Times New Roman" w:hAnsi="Arial" w:cs="Arial"/>
          <w:color w:val="000000"/>
          <w:sz w:val="24"/>
          <w:szCs w:val="24"/>
          <w:highlight w:val="yellow"/>
          <w:shd w:val="clear" w:color="auto" w:fill="FFFFFF"/>
          <w:lang w:val="vi-VN"/>
        </w:rPr>
        <w:t>trong</w:t>
      </w:r>
      <w:r w:rsidRPr="005A7B32">
        <w:rPr>
          <w:rFonts w:ascii="Arial" w:eastAsia="Times New Roman" w:hAnsi="Arial" w:cs="Arial"/>
          <w:color w:val="000000"/>
          <w:sz w:val="24"/>
          <w:szCs w:val="24"/>
          <w:highlight w:val="yellow"/>
          <w:lang w:val="vi-VN"/>
        </w:rPr>
        <w:t> công ty;</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e) Quyền và nghĩa vụ khác quy định</w:t>
      </w:r>
      <w:r w:rsidRPr="005A7B32">
        <w:rPr>
          <w:rFonts w:ascii="Arial" w:eastAsia="Times New Roman" w:hAnsi="Arial" w:cs="Arial"/>
          <w:color w:val="000000"/>
          <w:sz w:val="24"/>
          <w:szCs w:val="24"/>
          <w:highlight w:val="yellow"/>
        </w:rPr>
        <w:t xml:space="preserve"> của pháp luật</w:t>
      </w:r>
      <w:r w:rsidRPr="005A7B32">
        <w:rPr>
          <w:rFonts w:ascii="Arial" w:eastAsia="Times New Roman" w:hAnsi="Arial" w:cs="Arial"/>
          <w:color w:val="000000"/>
          <w:sz w:val="24"/>
          <w:szCs w:val="24"/>
          <w:highlight w:val="yellow"/>
          <w:lang w:val="vi-VN"/>
        </w:rPr>
        <w:t>.</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3. Kiểm soát viên phải có các tiêu chuẩn và điều kiện sau đây:</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a) Có năng lực hành vi dân sự đầy đủ và không thuộc đối tượng </w:t>
      </w:r>
      <w:r w:rsidRPr="005A7B32">
        <w:rPr>
          <w:rFonts w:ascii="Arial" w:eastAsia="Times New Roman" w:hAnsi="Arial" w:cs="Arial"/>
          <w:color w:val="000000"/>
          <w:sz w:val="24"/>
          <w:szCs w:val="24"/>
          <w:highlight w:val="yellow"/>
          <w:shd w:val="clear" w:color="auto" w:fill="FFFFFF"/>
          <w:lang w:val="vi-VN"/>
        </w:rPr>
        <w:t>quy định</w:t>
      </w:r>
      <w:r w:rsidRPr="005A7B32">
        <w:rPr>
          <w:rFonts w:ascii="Arial" w:eastAsia="Times New Roman" w:hAnsi="Arial" w:cs="Arial"/>
          <w:color w:val="000000"/>
          <w:sz w:val="24"/>
          <w:szCs w:val="24"/>
          <w:highlight w:val="yellow"/>
          <w:lang w:val="vi-VN"/>
        </w:rPr>
        <w:t> tại khoản 2 Điều 18 của Luật này;</w:t>
      </w:r>
    </w:p>
    <w:p w:rsidR="006977EF" w:rsidRPr="005A7B32" w:rsidRDefault="006977EF" w:rsidP="006977EF">
      <w:pPr>
        <w:shd w:val="clear" w:color="auto" w:fill="FFFFFF"/>
        <w:spacing w:before="120" w:after="120" w:line="234" w:lineRule="atLeast"/>
        <w:jc w:val="both"/>
        <w:rPr>
          <w:rFonts w:ascii="Arial" w:eastAsia="Times New Roman" w:hAnsi="Arial" w:cs="Arial"/>
          <w:color w:val="000000"/>
          <w:sz w:val="24"/>
          <w:szCs w:val="24"/>
          <w:highlight w:val="yellow"/>
        </w:rPr>
      </w:pPr>
      <w:r w:rsidRPr="005A7B32">
        <w:rPr>
          <w:rFonts w:ascii="Arial" w:eastAsia="Times New Roman" w:hAnsi="Arial" w:cs="Arial"/>
          <w:color w:val="000000"/>
          <w:sz w:val="24"/>
          <w:szCs w:val="24"/>
          <w:highlight w:val="yellow"/>
          <w:lang w:val="vi-VN"/>
        </w:rPr>
        <w:t>b) Không</w:t>
      </w:r>
      <w:r w:rsidRPr="005A7B32">
        <w:rPr>
          <w:rFonts w:ascii="Arial" w:hAnsi="Arial" w:cs="Arial"/>
          <w:sz w:val="24"/>
          <w:szCs w:val="24"/>
          <w:highlight w:val="yellow"/>
          <w:lang w:val="pt-BR"/>
        </w:rPr>
        <w:t xml:space="preserve"> đồng thời là thành viên HĐTV, người giữ chức vụ quản lý khác trong công ty hoặc người liên quan của những người này</w:t>
      </w:r>
      <w:r w:rsidRPr="005A7B32">
        <w:rPr>
          <w:rFonts w:ascii="Arial" w:eastAsia="Times New Roman" w:hAnsi="Arial" w:cs="Arial"/>
          <w:color w:val="000000"/>
          <w:sz w:val="24"/>
          <w:szCs w:val="24"/>
          <w:highlight w:val="yellow"/>
          <w:lang w:val="vi-VN"/>
        </w:rPr>
        <w:t>, người có thẩm quyền trực tiếp bổ nhiệm Kiểm soát viên;</w:t>
      </w:r>
    </w:p>
    <w:p w:rsidR="006977EF" w:rsidRPr="006977EF" w:rsidRDefault="006977EF" w:rsidP="006977EF">
      <w:pPr>
        <w:shd w:val="clear" w:color="auto" w:fill="FFFFFF"/>
        <w:spacing w:before="120" w:after="120" w:line="234" w:lineRule="atLeast"/>
        <w:jc w:val="both"/>
        <w:rPr>
          <w:rFonts w:ascii="Arial" w:eastAsia="Times New Roman" w:hAnsi="Arial" w:cs="Arial"/>
          <w:color w:val="000000"/>
          <w:sz w:val="24"/>
          <w:szCs w:val="24"/>
        </w:rPr>
      </w:pPr>
      <w:r w:rsidRPr="005A7B32">
        <w:rPr>
          <w:rFonts w:ascii="Arial" w:eastAsia="Times New Roman" w:hAnsi="Arial" w:cs="Arial"/>
          <w:color w:val="000000"/>
          <w:sz w:val="24"/>
          <w:szCs w:val="24"/>
          <w:highlight w:val="yellow"/>
          <w:lang w:val="vi-VN"/>
        </w:rPr>
        <w:t>c) Có trình độ chuyên môn, kinh nghiệm nghề nghiệp về kế toán, kiểm toán hoặc trình độ chuyên môn, kinh nghiệm thực tế </w:t>
      </w:r>
      <w:r w:rsidRPr="005A7B32">
        <w:rPr>
          <w:rFonts w:ascii="Arial" w:eastAsia="Times New Roman" w:hAnsi="Arial" w:cs="Arial"/>
          <w:color w:val="000000"/>
          <w:sz w:val="24"/>
          <w:szCs w:val="24"/>
          <w:highlight w:val="yellow"/>
          <w:shd w:val="clear" w:color="auto" w:fill="FFFFFF"/>
          <w:lang w:val="vi-VN"/>
        </w:rPr>
        <w:t>trong</w:t>
      </w:r>
      <w:r w:rsidRPr="005A7B32">
        <w:rPr>
          <w:rFonts w:ascii="Arial" w:eastAsia="Times New Roman" w:hAnsi="Arial" w:cs="Arial"/>
          <w:color w:val="000000"/>
          <w:sz w:val="24"/>
          <w:szCs w:val="24"/>
          <w:highlight w:val="yellow"/>
          <w:lang w:val="vi-VN"/>
        </w:rPr>
        <w:t> ngành, nghề kinh doanh của công ty.</w:t>
      </w:r>
    </w:p>
    <w:p w:rsidR="000D46AF" w:rsidRPr="00E11EEC" w:rsidRDefault="006977EF" w:rsidP="000D46AF">
      <w:pPr>
        <w:pStyle w:val="Heading3"/>
        <w:spacing w:before="120" w:after="120" w:line="276" w:lineRule="auto"/>
        <w:jc w:val="both"/>
        <w:rPr>
          <w:rFonts w:ascii="Arial" w:hAnsi="Arial" w:cs="Arial"/>
          <w:color w:val="auto"/>
          <w:sz w:val="24"/>
          <w:szCs w:val="24"/>
          <w:lang w:val="pt-BR"/>
        </w:rPr>
      </w:pPr>
      <w:r>
        <w:rPr>
          <w:rFonts w:ascii="Arial" w:hAnsi="Arial" w:cs="Arial"/>
          <w:color w:val="auto"/>
          <w:sz w:val="24"/>
          <w:szCs w:val="24"/>
          <w:lang w:val="pt-BR"/>
        </w:rPr>
        <w:t>Điều 23</w:t>
      </w:r>
      <w:r w:rsidR="000D46AF" w:rsidRPr="00E11EEC">
        <w:rPr>
          <w:rFonts w:ascii="Arial" w:hAnsi="Arial" w:cs="Arial"/>
          <w:color w:val="auto"/>
          <w:sz w:val="24"/>
          <w:szCs w:val="24"/>
          <w:lang w:val="pt-BR"/>
        </w:rPr>
        <w:t xml:space="preserve">. Thù lao, tiền lương và thưởng của </w:t>
      </w:r>
      <w:bookmarkEnd w:id="10"/>
      <w:r w:rsidR="000D46AF" w:rsidRPr="00E11EEC">
        <w:rPr>
          <w:rFonts w:ascii="Arial" w:hAnsi="Arial" w:cs="Arial"/>
          <w:color w:val="auto"/>
          <w:sz w:val="24"/>
          <w:szCs w:val="24"/>
          <w:lang w:val="pt-BR"/>
        </w:rPr>
        <w:t>Chủ tịch Hội đồng thành viên,</w:t>
      </w:r>
      <w:bookmarkEnd w:id="11"/>
      <w:r w:rsidR="000D46AF" w:rsidRPr="00E11EEC">
        <w:rPr>
          <w:rFonts w:ascii="Arial" w:hAnsi="Arial" w:cs="Arial"/>
          <w:color w:val="auto"/>
          <w:sz w:val="24"/>
          <w:szCs w:val="24"/>
          <w:lang w:val="pt-BR"/>
        </w:rPr>
        <w:t xml:space="preserve"> Giám đốc</w:t>
      </w:r>
      <w:bookmarkEnd w:id="12"/>
      <w:r w:rsidR="000D46AF" w:rsidRPr="00E11EEC">
        <w:rPr>
          <w:rFonts w:ascii="Arial" w:hAnsi="Arial" w:cs="Arial"/>
          <w:color w:val="auto"/>
          <w:sz w:val="24"/>
          <w:szCs w:val="24"/>
          <w:lang w:val="pt-BR"/>
        </w:rPr>
        <w:t>, Tổng Giám đốc và người quản lý khác.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1. Công ty trả thù lao, tiền lương và thưởng cho Chủ tịch Hội đồng thành viên, Giám đốc và người quản lý khác theo kết quả và hiệu quả kinh doanh.</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z w:val="24"/>
          <w:szCs w:val="24"/>
          <w:lang w:val="pt-BR"/>
        </w:rPr>
        <w:lastRenderedPageBreak/>
        <w:t xml:space="preserve">2. Thù lao, tiền lương của Chủ tịch Hội đồng thành viên, Giám đốc, Tổng Giám đốc và người quản lý khác được tính vào chi phí kinh doanh theo </w:t>
      </w:r>
      <w:r w:rsidRPr="00E11EEC">
        <w:rPr>
          <w:rFonts w:ascii="Arial" w:hAnsi="Arial" w:cs="Arial"/>
          <w:spacing w:val="-2"/>
          <w:sz w:val="24"/>
          <w:szCs w:val="24"/>
          <w:lang w:val="pt-BR"/>
        </w:rPr>
        <w:t>quy định của pháp luật về thuế thu nhập doanh nghiệp, pháp luật có liên quan và phải được thể hiện thành mục riêng trong báo cáo tài chính hằng năm của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3. Giám đốc,</w:t>
      </w:r>
      <w:r w:rsidR="00A50770">
        <w:rPr>
          <w:rFonts w:ascii="Arial" w:hAnsi="Arial" w:cs="Arial"/>
          <w:sz w:val="24"/>
          <w:szCs w:val="24"/>
          <w:lang w:val="pt-BR"/>
        </w:rPr>
        <w:t xml:space="preserve"> </w:t>
      </w:r>
      <w:r w:rsidRPr="00E11EEC">
        <w:rPr>
          <w:rFonts w:ascii="Arial" w:hAnsi="Arial" w:cs="Arial"/>
          <w:sz w:val="24"/>
          <w:szCs w:val="24"/>
          <w:lang w:val="pt-BR"/>
        </w:rPr>
        <w:t>Tổng Giám đốc không được tăng lương, trả thưởng khi công ty không có khả năng thanh toán đủ các khoản nợ đến hạn.</w:t>
      </w:r>
      <w:bookmarkStart w:id="13" w:name="_Toc397766580"/>
      <w:bookmarkStart w:id="14" w:name="_Toc404678503"/>
    </w:p>
    <w:p w:rsidR="000D46AF" w:rsidRPr="00E11EEC" w:rsidRDefault="000D46AF" w:rsidP="000D46AF">
      <w:pPr>
        <w:pStyle w:val="Heading3"/>
        <w:spacing w:before="120" w:after="120" w:line="276" w:lineRule="auto"/>
        <w:jc w:val="both"/>
        <w:rPr>
          <w:rFonts w:ascii="Arial" w:eastAsia="BatangChe" w:hAnsi="Arial" w:cs="Arial"/>
          <w:color w:val="auto"/>
          <w:sz w:val="24"/>
          <w:szCs w:val="24"/>
          <w:lang w:val="it-IT"/>
        </w:rPr>
      </w:pPr>
      <w:r w:rsidRPr="00E11EEC">
        <w:rPr>
          <w:rFonts w:ascii="Arial" w:eastAsia="BatangChe" w:hAnsi="Arial" w:cs="Arial"/>
          <w:color w:val="auto"/>
          <w:sz w:val="24"/>
          <w:szCs w:val="24"/>
          <w:lang w:val="it-IT"/>
        </w:rPr>
        <w:t>Điề</w:t>
      </w:r>
      <w:r w:rsidR="006977EF">
        <w:rPr>
          <w:rFonts w:ascii="Arial" w:eastAsia="BatangChe" w:hAnsi="Arial" w:cs="Arial"/>
          <w:color w:val="auto"/>
          <w:sz w:val="24"/>
          <w:szCs w:val="24"/>
          <w:lang w:val="it-IT"/>
        </w:rPr>
        <w:t>u 24</w:t>
      </w:r>
      <w:r w:rsidRPr="00E11EEC">
        <w:rPr>
          <w:rFonts w:ascii="Arial" w:eastAsia="BatangChe" w:hAnsi="Arial" w:cs="Arial"/>
          <w:color w:val="auto"/>
          <w:sz w:val="24"/>
          <w:szCs w:val="24"/>
          <w:lang w:val="it-IT"/>
        </w:rPr>
        <w:t>. Triệu tập họp Hội đồng thành viên</w:t>
      </w:r>
      <w:bookmarkEnd w:id="13"/>
      <w:bookmarkEnd w:id="14"/>
      <w:r w:rsidRPr="00E11EEC">
        <w:rPr>
          <w:rFonts w:ascii="Arial" w:eastAsia="BatangChe" w:hAnsi="Arial" w:cs="Arial"/>
          <w:color w:val="auto"/>
          <w:sz w:val="24"/>
          <w:szCs w:val="24"/>
          <w:lang w:val="it-IT"/>
        </w:rPr>
        <w:t>.</w:t>
      </w:r>
    </w:p>
    <w:p w:rsidR="000D46AF" w:rsidRPr="00E11EEC" w:rsidRDefault="000D46AF" w:rsidP="000D46AF">
      <w:pPr>
        <w:spacing w:before="120" w:after="120" w:line="276" w:lineRule="auto"/>
        <w:jc w:val="both"/>
        <w:rPr>
          <w:rFonts w:ascii="Arial" w:eastAsia="BatangChe" w:hAnsi="Arial" w:cs="Arial"/>
          <w:sz w:val="24"/>
          <w:szCs w:val="24"/>
          <w:lang w:val="it-IT"/>
        </w:rPr>
      </w:pPr>
      <w:r w:rsidRPr="00E11EEC">
        <w:rPr>
          <w:rFonts w:ascii="Arial" w:eastAsia="BatangChe" w:hAnsi="Arial" w:cs="Arial"/>
          <w:sz w:val="24"/>
          <w:szCs w:val="24"/>
          <w:lang w:val="it-IT"/>
        </w:rPr>
        <w:t xml:space="preserve">1. Hội đồng thành viên được triệu tập họp theo yêu cầu của Chủ tịch Hội đồng thành viên hoặc theo yêu cầu của thành viên hoặc nhóm thành viên quy định tại khoản 8 và khoản 9 Điều 50 của Luật Doanh nghiệp. Cuộc họp của Hội đồng thành viên phải được tổ chức tại trụ sở chính của công ty. </w:t>
      </w:r>
    </w:p>
    <w:p w:rsidR="000D46AF" w:rsidRPr="00E11EEC" w:rsidRDefault="000D46AF" w:rsidP="000D46AF">
      <w:pPr>
        <w:spacing w:before="120" w:after="120" w:line="276" w:lineRule="auto"/>
        <w:jc w:val="both"/>
        <w:rPr>
          <w:rFonts w:ascii="Arial" w:eastAsia="BatangChe" w:hAnsi="Arial" w:cs="Arial"/>
          <w:sz w:val="24"/>
          <w:szCs w:val="24"/>
          <w:lang w:val="it-IT"/>
        </w:rPr>
      </w:pPr>
      <w:r w:rsidRPr="00E11EEC">
        <w:rPr>
          <w:rFonts w:ascii="Arial" w:eastAsia="BatangChe" w:hAnsi="Arial" w:cs="Arial"/>
          <w:sz w:val="24"/>
          <w:szCs w:val="24"/>
          <w:lang w:val="it-IT"/>
        </w:rPr>
        <w:t xml:space="preserve">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 </w:t>
      </w:r>
    </w:p>
    <w:p w:rsidR="000D46AF" w:rsidRPr="00E11EEC" w:rsidRDefault="000D46AF" w:rsidP="000D46AF">
      <w:pPr>
        <w:spacing w:before="120" w:after="120" w:line="276" w:lineRule="auto"/>
        <w:jc w:val="both"/>
        <w:rPr>
          <w:rFonts w:ascii="Arial" w:eastAsia="BatangChe" w:hAnsi="Arial" w:cs="Arial"/>
          <w:sz w:val="24"/>
          <w:szCs w:val="24"/>
          <w:lang w:val="it-IT"/>
        </w:rPr>
      </w:pPr>
      <w:r w:rsidRPr="00E11EEC">
        <w:rPr>
          <w:rFonts w:ascii="Arial" w:eastAsia="BatangChe" w:hAnsi="Arial" w:cs="Arial"/>
          <w:sz w:val="24"/>
          <w:szCs w:val="24"/>
          <w:lang w:val="it-IT"/>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0D46AF" w:rsidRPr="00E11EEC" w:rsidRDefault="000D46AF" w:rsidP="000D46AF">
      <w:pPr>
        <w:tabs>
          <w:tab w:val="left" w:pos="7887"/>
        </w:tabs>
        <w:spacing w:before="120" w:after="120" w:line="276" w:lineRule="auto"/>
        <w:jc w:val="both"/>
        <w:rPr>
          <w:rFonts w:ascii="Arial" w:eastAsia="BatangChe" w:hAnsi="Arial" w:cs="Arial"/>
          <w:sz w:val="24"/>
          <w:szCs w:val="24"/>
          <w:lang w:val="it-IT"/>
        </w:rPr>
      </w:pPr>
      <w:r w:rsidRPr="00E11EEC">
        <w:rPr>
          <w:rFonts w:ascii="Arial" w:eastAsia="BatangChe" w:hAnsi="Arial" w:cs="Arial"/>
          <w:sz w:val="24"/>
          <w:szCs w:val="24"/>
          <w:lang w:val="it-IT"/>
        </w:rPr>
        <w:t>b) Tỷ lệ phần vốn góp, số và ngày cấp giấy chứng nhận phần vốn góp;</w:t>
      </w:r>
    </w:p>
    <w:p w:rsidR="000D46AF" w:rsidRPr="00E11EEC" w:rsidRDefault="000D46AF" w:rsidP="000D46AF">
      <w:pPr>
        <w:spacing w:before="120" w:after="120" w:line="276" w:lineRule="auto"/>
        <w:jc w:val="both"/>
        <w:rPr>
          <w:rFonts w:ascii="Arial" w:eastAsia="BatangChe" w:hAnsi="Arial" w:cs="Arial"/>
          <w:sz w:val="24"/>
          <w:szCs w:val="24"/>
          <w:lang w:val="it-IT"/>
        </w:rPr>
      </w:pPr>
      <w:r w:rsidRPr="00E11EEC">
        <w:rPr>
          <w:rFonts w:ascii="Arial" w:eastAsia="BatangChe" w:hAnsi="Arial" w:cs="Arial"/>
          <w:sz w:val="24"/>
          <w:szCs w:val="24"/>
          <w:lang w:val="it-IT"/>
        </w:rPr>
        <w:t>c) Nội dung kiến nghị đưa vào chương trình họp;</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d) Lý do kiến nghị.</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2. Thông báo mời họp Hội đồng thành viên có thể bằng giấy mời, điện thoại, fax hoặc phương tiện điện tử khác và được gửi trực tiếp đến từng thành viên Hội đồng thành viên. Nội dung thông báo mời họp phải xác định rõ thời gian, địa điểm và chương trình họp.</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 xml:space="preserve">3. Trường hợp Chủ tịch Hội đồng thành viên không triệu tập họp Hội đồng thành viên theo yêu cầu của thành viên, nhóm thành viên theo quy định tại khoản 8 và khoản 9 Điều 50 của </w:t>
      </w:r>
      <w:r w:rsidRPr="00E11EEC">
        <w:rPr>
          <w:rFonts w:ascii="Arial" w:eastAsia="BatangChe" w:hAnsi="Arial" w:cs="Arial"/>
          <w:sz w:val="24"/>
          <w:szCs w:val="24"/>
          <w:lang w:val="pt-BR"/>
        </w:rPr>
        <w:lastRenderedPageBreak/>
        <w:t>Luật Doanh nghiệ</w:t>
      </w:r>
      <w:r w:rsidR="003C652C">
        <w:rPr>
          <w:rFonts w:ascii="Arial" w:eastAsia="BatangChe" w:hAnsi="Arial" w:cs="Arial"/>
          <w:sz w:val="24"/>
          <w:szCs w:val="24"/>
          <w:lang w:val="pt-BR"/>
        </w:rPr>
        <w:t xml:space="preserve">p </w:t>
      </w:r>
      <w:r w:rsidRPr="00E11EEC">
        <w:rPr>
          <w:rFonts w:ascii="Arial" w:eastAsia="BatangChe" w:hAnsi="Arial" w:cs="Arial"/>
          <w:sz w:val="24"/>
          <w:szCs w:val="24"/>
          <w:lang w:val="pt-BR"/>
        </w:rPr>
        <w:t xml:space="preserve">trong thời hạn 15 ngày, kể từ ngày nhận được yêu cầu thì thành viên, nhóm thành viên đó triệu tập họp Hội đồng thành viên. </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4. Trường hợ</w:t>
      </w:r>
      <w:r w:rsidR="001B3ED7">
        <w:rPr>
          <w:rFonts w:ascii="Arial" w:eastAsia="BatangChe" w:hAnsi="Arial" w:cs="Arial"/>
          <w:sz w:val="24"/>
          <w:szCs w:val="24"/>
          <w:lang w:val="pt-BR"/>
        </w:rPr>
        <w:t xml:space="preserve">p thành viên, nhóm thành viên </w:t>
      </w:r>
      <w:r w:rsidRPr="00E11EEC">
        <w:rPr>
          <w:rFonts w:ascii="Arial" w:eastAsia="BatangChe" w:hAnsi="Arial" w:cs="Arial"/>
          <w:sz w:val="24"/>
          <w:szCs w:val="24"/>
          <w:lang w:val="pt-BR"/>
        </w:rPr>
        <w:t xml:space="preserve">triệu tập họp Hội đồng thành viên phải bằng văn bản và có các nội dung chủ yếu sau đây: </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0D46AF" w:rsidRPr="00E11EEC" w:rsidRDefault="000D46AF" w:rsidP="000D46AF">
      <w:pPr>
        <w:spacing w:before="120" w:after="120" w:line="276" w:lineRule="auto"/>
        <w:jc w:val="both"/>
        <w:rPr>
          <w:rFonts w:ascii="Arial" w:eastAsia="BatangChe" w:hAnsi="Arial" w:cs="Arial"/>
          <w:spacing w:val="-4"/>
          <w:sz w:val="24"/>
          <w:szCs w:val="24"/>
          <w:lang w:val="pt-BR"/>
        </w:rPr>
      </w:pPr>
      <w:r w:rsidRPr="00E11EEC">
        <w:rPr>
          <w:rFonts w:ascii="Arial" w:eastAsia="BatangChe" w:hAnsi="Arial" w:cs="Arial"/>
          <w:spacing w:val="-4"/>
          <w:sz w:val="24"/>
          <w:szCs w:val="24"/>
          <w:lang w:val="pt-BR"/>
        </w:rPr>
        <w:t>b) Lý do yêu cầu triệu tập họp Hội đồng thành viên và vấn đề cần giải quyết;</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c) Dự kiến chương trình họp;</w:t>
      </w:r>
    </w:p>
    <w:p w:rsidR="000D46AF" w:rsidRPr="00E11EEC" w:rsidRDefault="000D46AF" w:rsidP="000D46AF">
      <w:pPr>
        <w:spacing w:before="120" w:after="120" w:line="276" w:lineRule="auto"/>
        <w:jc w:val="both"/>
        <w:rPr>
          <w:rFonts w:ascii="Arial" w:eastAsia="BatangChe" w:hAnsi="Arial" w:cs="Arial"/>
          <w:spacing w:val="-4"/>
          <w:sz w:val="24"/>
          <w:szCs w:val="24"/>
          <w:lang w:val="pt-BR"/>
        </w:rPr>
      </w:pPr>
      <w:r w:rsidRPr="00E11EEC">
        <w:rPr>
          <w:rFonts w:ascii="Arial" w:eastAsia="BatangChe" w:hAnsi="Arial" w:cs="Arial"/>
          <w:spacing w:val="-4"/>
          <w:sz w:val="24"/>
          <w:szCs w:val="24"/>
          <w:lang w:val="pt-BR"/>
        </w:rPr>
        <w:t xml:space="preserve">d) Họ, tên, chữ ký của từng thành viên yêu cầu hoặc người đại diện theo ủy quyền của họ. </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 xml:space="preserve">5. Trường hợp yêu cầu triệu tập họp Hội đồng thành viên không có đủ nội dung theo quy định tại khoản 4 </w:t>
      </w:r>
      <w:r w:rsidRPr="00E11EEC">
        <w:rPr>
          <w:rFonts w:ascii="Arial" w:eastAsia="BatangChe" w:hAnsi="Arial" w:cs="Arial"/>
          <w:spacing w:val="-2"/>
          <w:sz w:val="24"/>
          <w:szCs w:val="24"/>
          <w:lang w:val="pt-BR"/>
        </w:rPr>
        <w:t>Điều</w:t>
      </w:r>
      <w:r w:rsidRPr="00E11EEC">
        <w:rPr>
          <w:rFonts w:ascii="Arial" w:eastAsia="BatangChe" w:hAnsi="Arial" w:cs="Arial"/>
          <w:sz w:val="24"/>
          <w:szCs w:val="24"/>
          <w:lang w:val="pt-BR"/>
        </w:rPr>
        <w:t xml:space="preserve"> này thì Chủ tịch Hội đồng thành viên phải thông báo bằng văn bản cho thành viên, nhóm thành viên có liên quan biết trong thời hạn 07 ngày làm việc, kể từ ngày nhận được yêu cầu.</w:t>
      </w:r>
    </w:p>
    <w:p w:rsidR="000D46AF" w:rsidRPr="00E11EEC" w:rsidRDefault="000D46AF" w:rsidP="000D46AF">
      <w:pPr>
        <w:spacing w:before="120" w:after="120" w:line="276" w:lineRule="auto"/>
        <w:jc w:val="both"/>
        <w:rPr>
          <w:rFonts w:ascii="Arial" w:eastAsia="BatangChe" w:hAnsi="Arial" w:cs="Arial"/>
          <w:sz w:val="24"/>
          <w:szCs w:val="24"/>
          <w:lang w:val="pt-BR"/>
        </w:rPr>
      </w:pPr>
      <w:r w:rsidRPr="00E11EEC">
        <w:rPr>
          <w:rFonts w:ascii="Arial" w:eastAsia="BatangChe" w:hAnsi="Arial" w:cs="Arial"/>
          <w:sz w:val="24"/>
          <w:szCs w:val="24"/>
          <w:lang w:val="pt-BR"/>
        </w:rPr>
        <w:t xml:space="preserve">Trong các trường hợp khác, Chủ tịch Hội đồng thành viên phải triệu tập họp Hội đồng thành viên trong thời hạn 15 ngày, kể từ ngày nhận được yêu cầu. </w:t>
      </w:r>
    </w:p>
    <w:p w:rsidR="000D46AF" w:rsidRPr="00E11EEC" w:rsidRDefault="000D46AF" w:rsidP="000D46AF">
      <w:pPr>
        <w:spacing w:before="120" w:after="120" w:line="276" w:lineRule="auto"/>
        <w:jc w:val="both"/>
        <w:rPr>
          <w:rFonts w:ascii="Arial" w:eastAsia="BatangChe" w:hAnsi="Arial" w:cs="Arial"/>
          <w:spacing w:val="-2"/>
          <w:sz w:val="24"/>
          <w:szCs w:val="24"/>
          <w:lang w:val="pt-BR"/>
        </w:rPr>
      </w:pPr>
      <w:r w:rsidRPr="00E11EEC">
        <w:rPr>
          <w:rFonts w:ascii="Arial" w:eastAsia="BatangChe" w:hAnsi="Arial" w:cs="Arial"/>
          <w:spacing w:val="-2"/>
          <w:sz w:val="24"/>
          <w:szCs w:val="24"/>
          <w:lang w:val="pt-BR"/>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w:t>
      </w:r>
      <w:bookmarkStart w:id="15" w:name="_Toc114619880"/>
      <w:bookmarkStart w:id="16" w:name="_Toc115580045"/>
      <w:bookmarkStart w:id="17" w:name="_Toc397766581"/>
      <w:bookmarkStart w:id="18" w:name="_Toc404678504"/>
      <w:r w:rsidRPr="00E11EEC">
        <w:rPr>
          <w:rFonts w:ascii="Arial" w:eastAsia="BatangChe" w:hAnsi="Arial" w:cs="Arial"/>
          <w:spacing w:val="-2"/>
          <w:sz w:val="24"/>
          <w:szCs w:val="24"/>
          <w:lang w:val="pt-BR"/>
        </w:rPr>
        <w:t>i.</w:t>
      </w:r>
    </w:p>
    <w:p w:rsidR="000D46AF" w:rsidRPr="00E11EEC" w:rsidRDefault="006977EF" w:rsidP="000D46AF">
      <w:pPr>
        <w:pStyle w:val="Heading3"/>
        <w:spacing w:before="120" w:after="120" w:line="276" w:lineRule="auto"/>
        <w:jc w:val="both"/>
        <w:rPr>
          <w:rFonts w:ascii="Arial" w:hAnsi="Arial" w:cs="Arial"/>
          <w:color w:val="auto"/>
          <w:sz w:val="24"/>
          <w:szCs w:val="24"/>
          <w:lang w:val="pt-BR"/>
        </w:rPr>
      </w:pPr>
      <w:r>
        <w:rPr>
          <w:rFonts w:ascii="Arial" w:hAnsi="Arial" w:cs="Arial"/>
          <w:color w:val="auto"/>
          <w:sz w:val="24"/>
          <w:szCs w:val="24"/>
          <w:lang w:val="pt-BR"/>
        </w:rPr>
        <w:t>Điều 25</w:t>
      </w:r>
      <w:r w:rsidR="000D46AF" w:rsidRPr="00E11EEC">
        <w:rPr>
          <w:rFonts w:ascii="Arial" w:hAnsi="Arial" w:cs="Arial"/>
          <w:color w:val="auto"/>
          <w:sz w:val="24"/>
          <w:szCs w:val="24"/>
          <w:lang w:val="pt-BR"/>
        </w:rPr>
        <w:t xml:space="preserve">. Điều kiện và thể thức tiến hành họp Hội đồng </w:t>
      </w:r>
      <w:bookmarkEnd w:id="15"/>
      <w:bookmarkEnd w:id="16"/>
      <w:r w:rsidR="000D46AF" w:rsidRPr="00E11EEC">
        <w:rPr>
          <w:rFonts w:ascii="Arial" w:hAnsi="Arial" w:cs="Arial"/>
          <w:color w:val="auto"/>
          <w:sz w:val="24"/>
          <w:szCs w:val="24"/>
          <w:lang w:val="pt-BR"/>
        </w:rPr>
        <w:t>thành viên</w:t>
      </w:r>
      <w:bookmarkEnd w:id="17"/>
      <w:bookmarkEnd w:id="18"/>
      <w:r w:rsidR="000D46AF" w:rsidRPr="00E11EEC">
        <w:rPr>
          <w:rFonts w:ascii="Arial" w:hAnsi="Arial" w:cs="Arial"/>
          <w:color w:val="auto"/>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1. Cuộc họp Hội đồng thành viên được tiến hành khi có số thành viên dự họp sở hữu ít nhất 65% vốn điều lệ. </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4"/>
          <w:sz w:val="24"/>
          <w:szCs w:val="24"/>
          <w:lang w:val="pt-BR"/>
        </w:rPr>
        <w:t xml:space="preserve">2. Trường hợp triệu tập họp </w:t>
      </w:r>
      <w:r w:rsidRPr="00E11EEC">
        <w:rPr>
          <w:rFonts w:ascii="Arial" w:hAnsi="Arial" w:cs="Arial"/>
          <w:spacing w:val="-2"/>
          <w:sz w:val="24"/>
          <w:szCs w:val="24"/>
          <w:lang w:val="pt-BR"/>
        </w:rPr>
        <w:t>Hội đồng thành viên trong trường hợp cuộc họp lần thứ nhất không đủ điều kiện tiến hành theo quy định tại khoản 1 Điều này thì được thực hiện như sau:</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lastRenderedPageBreak/>
        <w:t>3. Thành viên, người đại diện theo ủy quyền của thành viên phải tham dự và biểu quyết tại cuộc họp Hội đồng thành viên. Thể thức tiến hành họp Hội đồng thành viên, hình thức biểu quyế</w:t>
      </w:r>
      <w:r w:rsidR="001B39B3">
        <w:rPr>
          <w:rFonts w:ascii="Arial" w:hAnsi="Arial" w:cs="Arial"/>
          <w:sz w:val="24"/>
          <w:szCs w:val="24"/>
          <w:lang w:val="pt-BR"/>
        </w:rPr>
        <w:t>t được quy định tại Khoản 5 Điều này.</w:t>
      </w:r>
    </w:p>
    <w:p w:rsidR="001B39B3"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4. 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w:t>
      </w:r>
      <w:bookmarkStart w:id="19" w:name="_Toc397766582"/>
      <w:bookmarkStart w:id="20" w:name="_Toc404678505"/>
      <w:r w:rsidRPr="00E11EEC">
        <w:rPr>
          <w:rFonts w:ascii="Arial" w:hAnsi="Arial" w:cs="Arial"/>
          <w:sz w:val="24"/>
          <w:szCs w:val="24"/>
          <w:lang w:val="pt-BR"/>
        </w:rPr>
        <w:t>p đó.</w:t>
      </w:r>
    </w:p>
    <w:p w:rsidR="001B39B3" w:rsidRPr="005A7B32" w:rsidRDefault="001B39B3" w:rsidP="000D46AF">
      <w:pPr>
        <w:spacing w:before="120" w:after="120" w:line="276" w:lineRule="auto"/>
        <w:jc w:val="both"/>
        <w:rPr>
          <w:rFonts w:ascii="Arial" w:hAnsi="Arial" w:cs="Arial"/>
          <w:sz w:val="24"/>
          <w:szCs w:val="24"/>
          <w:highlight w:val="yellow"/>
          <w:lang w:val="pt-BR"/>
        </w:rPr>
      </w:pPr>
      <w:r w:rsidRPr="005A7B32">
        <w:rPr>
          <w:rFonts w:ascii="Arial" w:hAnsi="Arial" w:cs="Arial"/>
          <w:sz w:val="24"/>
          <w:szCs w:val="24"/>
          <w:highlight w:val="yellow"/>
          <w:lang w:val="pt-BR"/>
        </w:rPr>
        <w:t>5. Thể thức tiến hành họp HĐTV và hình thức biểu quyết:</w:t>
      </w:r>
    </w:p>
    <w:p w:rsidR="00B27FFE" w:rsidRPr="005A7B32" w:rsidRDefault="00783AFA" w:rsidP="00783AFA">
      <w:pPr>
        <w:spacing w:before="120" w:after="120" w:line="276" w:lineRule="auto"/>
        <w:jc w:val="both"/>
        <w:rPr>
          <w:rFonts w:ascii="Arial" w:hAnsi="Arial" w:cs="Arial"/>
          <w:sz w:val="24"/>
          <w:szCs w:val="24"/>
          <w:highlight w:val="yellow"/>
          <w:lang w:val="pt-BR"/>
        </w:rPr>
      </w:pPr>
      <w:r w:rsidRPr="005A7B32">
        <w:rPr>
          <w:rFonts w:ascii="Arial" w:hAnsi="Arial" w:cs="Arial"/>
          <w:sz w:val="24"/>
          <w:szCs w:val="24"/>
          <w:highlight w:val="yellow"/>
          <w:lang w:val="pt-BR"/>
        </w:rPr>
        <w:t xml:space="preserve">a) </w:t>
      </w:r>
      <w:r w:rsidR="00B27FFE" w:rsidRPr="005A7B32">
        <w:rPr>
          <w:rFonts w:ascii="Arial" w:hAnsi="Arial" w:cs="Arial"/>
          <w:sz w:val="24"/>
          <w:szCs w:val="24"/>
          <w:highlight w:val="yellow"/>
          <w:lang w:val="pt-BR"/>
        </w:rPr>
        <w:t>Thể thức tiến hành họp HĐTV:</w:t>
      </w:r>
    </w:p>
    <w:p w:rsidR="004769BD" w:rsidRPr="005A7B32" w:rsidRDefault="001B39B3" w:rsidP="00783AFA">
      <w:pPr>
        <w:pStyle w:val="ListParagraph"/>
        <w:numPr>
          <w:ilvl w:val="0"/>
          <w:numId w:val="20"/>
        </w:numPr>
        <w:spacing w:before="120" w:after="120" w:line="276" w:lineRule="auto"/>
        <w:contextualSpacing w:val="0"/>
        <w:jc w:val="both"/>
        <w:rPr>
          <w:rFonts w:ascii="Arial" w:hAnsi="Arial" w:cs="Arial"/>
          <w:sz w:val="24"/>
          <w:szCs w:val="24"/>
          <w:highlight w:val="yellow"/>
          <w:lang w:val="pt-BR"/>
        </w:rPr>
      </w:pPr>
      <w:r w:rsidRPr="005A7B32">
        <w:rPr>
          <w:rFonts w:ascii="Arial" w:hAnsi="Arial" w:cs="Arial"/>
          <w:sz w:val="24"/>
          <w:szCs w:val="24"/>
          <w:highlight w:val="yellow"/>
          <w:lang w:val="pt-BR"/>
        </w:rPr>
        <w:t xml:space="preserve">Cuộc họp HĐTV định kỳ vào đầu </w:t>
      </w:r>
      <w:r w:rsidR="004769BD" w:rsidRPr="005A7B32">
        <w:rPr>
          <w:rFonts w:ascii="Arial" w:hAnsi="Arial" w:cs="Arial"/>
          <w:sz w:val="24"/>
          <w:szCs w:val="24"/>
          <w:highlight w:val="yellow"/>
          <w:lang w:val="pt-BR"/>
        </w:rPr>
        <w:t>tháng 5,</w:t>
      </w:r>
      <w:r w:rsidRPr="005A7B32">
        <w:rPr>
          <w:rFonts w:ascii="Arial" w:hAnsi="Arial" w:cs="Arial"/>
          <w:sz w:val="24"/>
          <w:szCs w:val="24"/>
          <w:highlight w:val="yellow"/>
          <w:lang w:val="pt-BR"/>
        </w:rPr>
        <w:t xml:space="preserve"> đầu tháng 11 hằ</w:t>
      </w:r>
      <w:r w:rsidR="004769BD" w:rsidRPr="005A7B32">
        <w:rPr>
          <w:rFonts w:ascii="Arial" w:hAnsi="Arial" w:cs="Arial"/>
          <w:sz w:val="24"/>
          <w:szCs w:val="24"/>
          <w:highlight w:val="yellow"/>
          <w:lang w:val="pt-BR"/>
        </w:rPr>
        <w:t xml:space="preserve">ng năm và những cuộc họp đột xuất của HĐTV </w:t>
      </w:r>
      <w:r w:rsidRPr="005A7B32">
        <w:rPr>
          <w:rFonts w:ascii="Arial" w:hAnsi="Arial" w:cs="Arial"/>
          <w:sz w:val="24"/>
          <w:szCs w:val="24"/>
          <w:highlight w:val="yellow"/>
          <w:lang w:val="pt-BR"/>
        </w:rPr>
        <w:t xml:space="preserve">được tổ chức họp trực tiếp tại trụ sở chính của công ty. </w:t>
      </w:r>
    </w:p>
    <w:p w:rsidR="001B39B3" w:rsidRPr="005A7B32" w:rsidRDefault="001B39B3" w:rsidP="00783AFA">
      <w:pPr>
        <w:pStyle w:val="ListParagraph"/>
        <w:numPr>
          <w:ilvl w:val="0"/>
          <w:numId w:val="20"/>
        </w:numPr>
        <w:spacing w:before="120" w:after="120" w:line="276" w:lineRule="auto"/>
        <w:contextualSpacing w:val="0"/>
        <w:jc w:val="both"/>
        <w:rPr>
          <w:rFonts w:ascii="Arial" w:hAnsi="Arial" w:cs="Arial"/>
          <w:sz w:val="24"/>
          <w:szCs w:val="24"/>
          <w:highlight w:val="yellow"/>
          <w:lang w:val="pt-BR"/>
        </w:rPr>
      </w:pPr>
      <w:r w:rsidRPr="005A7B32">
        <w:rPr>
          <w:rFonts w:ascii="Arial" w:hAnsi="Arial" w:cs="Arial"/>
          <w:sz w:val="24"/>
          <w:szCs w:val="24"/>
          <w:highlight w:val="yellow"/>
          <w:lang w:val="pt-BR"/>
        </w:rPr>
        <w:t>Trường hợp thành viên không thể</w:t>
      </w:r>
      <w:r w:rsidR="00233C26" w:rsidRPr="005A7B32">
        <w:rPr>
          <w:rFonts w:ascii="Arial" w:hAnsi="Arial" w:cs="Arial"/>
          <w:sz w:val="24"/>
          <w:szCs w:val="24"/>
          <w:highlight w:val="yellow"/>
          <w:lang w:val="pt-BR"/>
        </w:rPr>
        <w:t xml:space="preserve"> đến dự họp có thể ủy quyền bằng văn bản cho ngườ</w:t>
      </w:r>
      <w:r w:rsidR="004769BD" w:rsidRPr="005A7B32">
        <w:rPr>
          <w:rFonts w:ascii="Arial" w:hAnsi="Arial" w:cs="Arial"/>
          <w:sz w:val="24"/>
          <w:szCs w:val="24"/>
          <w:highlight w:val="yellow"/>
          <w:lang w:val="pt-BR"/>
        </w:rPr>
        <w:t>i khác thay mình tham dự và biểu quyết tại cuộc họp;</w:t>
      </w:r>
    </w:p>
    <w:p w:rsidR="004769BD" w:rsidRPr="005A7B32" w:rsidRDefault="004769BD" w:rsidP="00783AFA">
      <w:pPr>
        <w:pStyle w:val="ListParagraph"/>
        <w:numPr>
          <w:ilvl w:val="0"/>
          <w:numId w:val="20"/>
        </w:numPr>
        <w:spacing w:before="120" w:after="120" w:line="276" w:lineRule="auto"/>
        <w:contextualSpacing w:val="0"/>
        <w:jc w:val="both"/>
        <w:rPr>
          <w:rFonts w:ascii="Arial" w:hAnsi="Arial" w:cs="Arial"/>
          <w:sz w:val="24"/>
          <w:szCs w:val="24"/>
          <w:highlight w:val="yellow"/>
          <w:lang w:val="pt-BR"/>
        </w:rPr>
      </w:pPr>
      <w:r w:rsidRPr="005A7B32">
        <w:rPr>
          <w:rFonts w:ascii="Arial" w:hAnsi="Arial" w:cs="Arial"/>
          <w:sz w:val="24"/>
          <w:szCs w:val="24"/>
          <w:highlight w:val="yellow"/>
          <w:lang w:val="pt-BR"/>
        </w:rPr>
        <w:t>Trường hợp bắt buộc phải có đủ tất cả thành viên tham dự, cuộc họp HĐTV có thể được tiến hành theo phương thức: Hội nghị trực tuyến.</w:t>
      </w:r>
    </w:p>
    <w:p w:rsidR="00B27FFE" w:rsidRPr="005A7B32" w:rsidRDefault="00783AFA" w:rsidP="00783AFA">
      <w:pPr>
        <w:spacing w:before="120" w:after="120" w:line="276" w:lineRule="auto"/>
        <w:jc w:val="both"/>
        <w:rPr>
          <w:rFonts w:ascii="Arial" w:hAnsi="Arial" w:cs="Arial"/>
          <w:sz w:val="24"/>
          <w:szCs w:val="24"/>
          <w:highlight w:val="yellow"/>
          <w:lang w:val="pt-BR"/>
        </w:rPr>
      </w:pPr>
      <w:r w:rsidRPr="005A7B32">
        <w:rPr>
          <w:rFonts w:ascii="Arial" w:hAnsi="Arial" w:cs="Arial"/>
          <w:sz w:val="24"/>
          <w:szCs w:val="24"/>
          <w:highlight w:val="yellow"/>
          <w:lang w:val="pt-BR"/>
        </w:rPr>
        <w:t xml:space="preserve">b) </w:t>
      </w:r>
      <w:r w:rsidR="00B27FFE" w:rsidRPr="005A7B32">
        <w:rPr>
          <w:rFonts w:ascii="Arial" w:hAnsi="Arial" w:cs="Arial"/>
          <w:sz w:val="24"/>
          <w:szCs w:val="24"/>
          <w:highlight w:val="yellow"/>
          <w:lang w:val="pt-BR"/>
        </w:rPr>
        <w:t>Hình thức biểu quyết tại cuộc họp:</w:t>
      </w:r>
    </w:p>
    <w:p w:rsidR="00B27FFE" w:rsidRPr="005A7B32" w:rsidRDefault="00B27FFE" w:rsidP="00783AFA">
      <w:pPr>
        <w:pStyle w:val="ListParagraph"/>
        <w:numPr>
          <w:ilvl w:val="0"/>
          <w:numId w:val="21"/>
        </w:numPr>
        <w:spacing w:before="120" w:after="120" w:line="276" w:lineRule="auto"/>
        <w:contextualSpacing w:val="0"/>
        <w:jc w:val="both"/>
        <w:rPr>
          <w:rFonts w:ascii="Arial" w:hAnsi="Arial" w:cs="Arial"/>
          <w:sz w:val="24"/>
          <w:szCs w:val="24"/>
          <w:highlight w:val="yellow"/>
          <w:lang w:val="pt-BR"/>
        </w:rPr>
      </w:pPr>
      <w:r w:rsidRPr="005A7B32">
        <w:rPr>
          <w:rFonts w:ascii="Arial" w:hAnsi="Arial" w:cs="Arial"/>
          <w:sz w:val="24"/>
          <w:szCs w:val="24"/>
          <w:highlight w:val="yellow"/>
          <w:lang w:val="pt-BR"/>
        </w:rPr>
        <w:t>Biểu quyết trực tiếp tại cuộc họp;</w:t>
      </w:r>
    </w:p>
    <w:p w:rsidR="00B27FFE" w:rsidRPr="005A7B32" w:rsidRDefault="00B27FFE" w:rsidP="00783AFA">
      <w:pPr>
        <w:pStyle w:val="ListParagraph"/>
        <w:numPr>
          <w:ilvl w:val="0"/>
          <w:numId w:val="21"/>
        </w:numPr>
        <w:spacing w:before="120" w:after="120" w:line="276" w:lineRule="auto"/>
        <w:contextualSpacing w:val="0"/>
        <w:jc w:val="both"/>
        <w:rPr>
          <w:rFonts w:ascii="Arial" w:hAnsi="Arial" w:cs="Arial"/>
          <w:color w:val="000000"/>
          <w:sz w:val="24"/>
          <w:szCs w:val="24"/>
          <w:highlight w:val="yellow"/>
          <w:shd w:val="clear" w:color="auto" w:fill="FFFFFF"/>
        </w:rPr>
      </w:pPr>
      <w:r w:rsidRPr="005A7B32">
        <w:rPr>
          <w:rFonts w:ascii="Arial" w:hAnsi="Arial" w:cs="Arial"/>
          <w:sz w:val="24"/>
          <w:szCs w:val="24"/>
          <w:highlight w:val="yellow"/>
          <w:lang w:val="pt-BR"/>
        </w:rPr>
        <w:t>Biểu quyế</w:t>
      </w:r>
      <w:r w:rsidR="00783AFA" w:rsidRPr="005A7B32">
        <w:rPr>
          <w:rFonts w:ascii="Arial" w:hAnsi="Arial" w:cs="Arial"/>
          <w:sz w:val="24"/>
          <w:szCs w:val="24"/>
          <w:highlight w:val="yellow"/>
          <w:lang w:val="pt-BR"/>
        </w:rPr>
        <w:t>t</w:t>
      </w:r>
      <w:r w:rsidR="00783AFA" w:rsidRPr="005A7B32">
        <w:rPr>
          <w:rFonts w:ascii="Arial" w:hAnsi="Arial" w:cs="Arial"/>
          <w:color w:val="000000"/>
          <w:sz w:val="24"/>
          <w:szCs w:val="24"/>
          <w:highlight w:val="yellow"/>
          <w:shd w:val="clear" w:color="auto" w:fill="FFFFFF"/>
        </w:rPr>
        <w:t xml:space="preserve"> thông qua hội nghị trực tuyến, bỏ phiếu điện tử hoặc hình thức điện tử khác;</w:t>
      </w:r>
    </w:p>
    <w:p w:rsidR="00783AFA" w:rsidRPr="005A7B32" w:rsidRDefault="00783AFA" w:rsidP="00783AFA">
      <w:pPr>
        <w:pStyle w:val="ListParagraph"/>
        <w:numPr>
          <w:ilvl w:val="0"/>
          <w:numId w:val="21"/>
        </w:numPr>
        <w:spacing w:before="120" w:after="120" w:line="276" w:lineRule="auto"/>
        <w:contextualSpacing w:val="0"/>
        <w:jc w:val="both"/>
        <w:rPr>
          <w:rFonts w:ascii="Arial" w:hAnsi="Arial" w:cs="Arial"/>
          <w:sz w:val="24"/>
          <w:szCs w:val="24"/>
          <w:highlight w:val="yellow"/>
          <w:lang w:val="pt-BR"/>
        </w:rPr>
      </w:pPr>
      <w:r w:rsidRPr="005A7B32">
        <w:rPr>
          <w:rFonts w:ascii="Arial" w:hAnsi="Arial" w:cs="Arial"/>
          <w:color w:val="000000"/>
          <w:sz w:val="24"/>
          <w:szCs w:val="24"/>
          <w:highlight w:val="yellow"/>
          <w:shd w:val="clear" w:color="auto" w:fill="FFFFFF"/>
        </w:rPr>
        <w:t>Gửi phiếu biểu quyết đến cuộc họp thông qua thư, fax, thư điện tử.</w:t>
      </w:r>
    </w:p>
    <w:p w:rsidR="000D46AF" w:rsidRPr="00E11EEC" w:rsidRDefault="006977EF" w:rsidP="000D46AF">
      <w:pPr>
        <w:pStyle w:val="Heading3"/>
        <w:spacing w:before="120" w:after="120" w:line="276" w:lineRule="auto"/>
        <w:jc w:val="both"/>
        <w:rPr>
          <w:rFonts w:ascii="Arial" w:hAnsi="Arial" w:cs="Arial"/>
          <w:color w:val="auto"/>
          <w:sz w:val="24"/>
          <w:szCs w:val="24"/>
          <w:lang w:val="pt-BR"/>
        </w:rPr>
      </w:pPr>
      <w:r>
        <w:rPr>
          <w:rFonts w:ascii="Arial" w:hAnsi="Arial" w:cs="Arial"/>
          <w:color w:val="auto"/>
          <w:sz w:val="24"/>
          <w:szCs w:val="24"/>
          <w:lang w:val="pt-BR"/>
        </w:rPr>
        <w:t>Điều 26</w:t>
      </w:r>
      <w:r w:rsidR="000D46AF" w:rsidRPr="00E11EEC">
        <w:rPr>
          <w:rFonts w:ascii="Arial" w:hAnsi="Arial" w:cs="Arial"/>
          <w:color w:val="auto"/>
          <w:sz w:val="24"/>
          <w:szCs w:val="24"/>
          <w:lang w:val="pt-BR"/>
        </w:rPr>
        <w:t>. Nghị quyết của Hội đồng thành viên</w:t>
      </w:r>
      <w:bookmarkEnd w:id="19"/>
      <w:bookmarkEnd w:id="20"/>
      <w:r w:rsidR="000D46AF" w:rsidRPr="00E11EEC">
        <w:rPr>
          <w:rFonts w:ascii="Arial" w:hAnsi="Arial" w:cs="Arial"/>
          <w:color w:val="auto"/>
          <w:sz w:val="24"/>
          <w:szCs w:val="24"/>
          <w:lang w:val="pt-BR"/>
        </w:rPr>
        <w:t>, thủ tục thông qua nghị quyết của Hội đồng thành viên theo hình thức lấy ý kiến bằng văn bản và hiệu lực nghị quyết của Hội đồng thành viên.</w:t>
      </w:r>
    </w:p>
    <w:p w:rsidR="000D46AF" w:rsidRPr="00E11EEC" w:rsidRDefault="000D46AF" w:rsidP="000D46AF">
      <w:pPr>
        <w:spacing w:before="120" w:after="120" w:line="276" w:lineRule="auto"/>
        <w:jc w:val="both"/>
        <w:rPr>
          <w:rFonts w:ascii="Arial" w:hAnsi="Arial" w:cs="Arial"/>
          <w:spacing w:val="-4"/>
          <w:sz w:val="24"/>
          <w:szCs w:val="24"/>
          <w:lang w:val="pt-BR"/>
        </w:rPr>
      </w:pPr>
      <w:r w:rsidRPr="00E11EEC">
        <w:rPr>
          <w:rFonts w:ascii="Arial" w:hAnsi="Arial" w:cs="Arial"/>
          <w:spacing w:val="-4"/>
          <w:sz w:val="24"/>
          <w:szCs w:val="24"/>
          <w:lang w:val="pt-BR"/>
        </w:rPr>
        <w:t>1. Hội đồng thành viên thông qua các nghị quyết thuộc thẩm quyền bằng biểu quyết tại cuộc họp, lấy ý kiến bằng văn bản</w:t>
      </w:r>
      <w:r w:rsidRPr="00E11EEC">
        <w:rPr>
          <w:rFonts w:ascii="Arial" w:hAnsi="Arial" w:cs="Arial"/>
          <w:i/>
          <w:spacing w:val="-4"/>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2. Quyết định về các vấn đề sau đây phải được thông qua bằng biểu quyết tại cuộc họp Hội đồng thành viên:</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a) Sửa đổi, bổ sung nội dung của Điều lệ công ty quy định tại Điều 25 của Luật Doanh nghiệp;</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Quyết định phương hướng phát triển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Bầu, miễn nhiệm, bãi nhiệm Chủ tịch Hội đồng thành viên; bổ nhiệm, miễn nhiệm, bãi nhiệm Giám đốc, Tổng Giám đốc;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d) Thông qua báo cáo tài chính hằng năm;</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đ) Tổ chức lại hoặc giải thể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3. Nghị quyết của Hội đồng thành viên được thông qua tại cuộc họp trong các trường hợp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lastRenderedPageBreak/>
        <w:t>a) Được số phiếu đại diện ít nhất 65% tổng số vốn góp của các thành viên dự họp tán thành, trừ trường hợp quy định tại điểm b khoản này;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w:t>
      </w:r>
    </w:p>
    <w:p w:rsidR="000D46AF" w:rsidRPr="00E11EEC"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4. Thành viên được coi là tham dự và biểu quyết tại cuộc họp Hội đồng thành viên trong trường hợp sau đây:</w:t>
      </w:r>
    </w:p>
    <w:p w:rsidR="000D46AF" w:rsidRPr="00E11EEC"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a) Tham dự và biểu quyết trực tiếp tại cuộc họp;</w:t>
      </w:r>
    </w:p>
    <w:p w:rsidR="000D46AF" w:rsidRPr="00E11EEC"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b) Ủy quyền cho một người khác tham dự và biểu quyết tại cuộc họp;</w:t>
      </w:r>
    </w:p>
    <w:p w:rsidR="000D46AF" w:rsidRPr="00E11EEC"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c) Tham dự và biểu quyết thông qua hội nghị trực tuyến, bỏ phiếu điện tử hoặc hình thức điện tử khác;</w:t>
      </w:r>
    </w:p>
    <w:p w:rsidR="000D46AF" w:rsidRPr="00E11EEC"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d) Gửi phiếu biểu quyết đến cuộc họp thông qua thư, fax, thư điện tử.</w:t>
      </w:r>
    </w:p>
    <w:p w:rsidR="000D46AF"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5. Nghị quyết của Hội đồng thành viên được thông qua dưới hình thức lấy ý kiến bằng văn bản khi được số thành viên sở hữu ít nhất 65% vốn điều lệ tán thành.</w:t>
      </w:r>
    </w:p>
    <w:p w:rsidR="000D46AF" w:rsidRPr="00663990" w:rsidRDefault="000D46AF" w:rsidP="000D46AF">
      <w:pPr>
        <w:tabs>
          <w:tab w:val="left" w:pos="9450"/>
        </w:tabs>
        <w:spacing w:before="120" w:after="120" w:line="276" w:lineRule="auto"/>
        <w:jc w:val="both"/>
        <w:rPr>
          <w:rFonts w:ascii="Arial" w:hAnsi="Arial" w:cs="Arial"/>
          <w:sz w:val="24"/>
          <w:szCs w:val="24"/>
          <w:lang w:val="pt-BR"/>
        </w:rPr>
      </w:pPr>
      <w:r w:rsidRPr="00663990">
        <w:rPr>
          <w:rFonts w:ascii="Arial" w:hAnsi="Arial" w:cs="Arial"/>
          <w:sz w:val="24"/>
          <w:szCs w:val="24"/>
          <w:lang w:val="pt-BR"/>
        </w:rPr>
        <w:t>6. Thẩm quyền và thể thức lấy ý kiến thành viên bằng văn bản để thông qua nghị quyết được thực hiện theo quy định sau đây:</w:t>
      </w:r>
    </w:p>
    <w:p w:rsidR="000D46AF" w:rsidRPr="00E11EEC" w:rsidRDefault="000D46AF" w:rsidP="000D46AF">
      <w:pPr>
        <w:tabs>
          <w:tab w:val="left" w:pos="9450"/>
        </w:tabs>
        <w:spacing w:before="120" w:after="120" w:line="276" w:lineRule="auto"/>
        <w:jc w:val="both"/>
        <w:rPr>
          <w:rFonts w:ascii="Arial" w:hAnsi="Arial" w:cs="Arial"/>
          <w:sz w:val="24"/>
          <w:szCs w:val="24"/>
          <w:lang w:val="pt-BR"/>
        </w:rPr>
      </w:pPr>
      <w:r w:rsidRPr="00E11EEC">
        <w:rPr>
          <w:rFonts w:ascii="Arial" w:hAnsi="Arial" w:cs="Arial"/>
          <w:sz w:val="24"/>
          <w:szCs w:val="24"/>
          <w:lang w:val="pt-BR"/>
        </w:rPr>
        <w:t>a. Chủ tịch Hội đồng thành viên quyết định việc lấy ý kiến thành viên Hội đồng thành viên bằng văn bản để thông qua quyết định các vấn đề thuộc thẩm quyền;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b. Chủ tịch Hội đồng thành viên có trách nhiệm tổ chức việc soạn thảo, gửi các báo cáo, tờ trình về nội dung cần quyết định, dự thảo nghị quyết và phiếu lấy ý kiến đến các thành viên Hội đồng thành viên;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Phiếu lấy ý kiến phải có các nội dung chủ yếu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Tên, mã số doanh nghiệp, địa chỉ trụ sở chính;</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Họ, tên, địa chỉ, quốc tịch, số Thẻ căn cước công dân, Giấy chứng minh nhân dân, Hộ chiếu hoặc chứng thực cá nhân hợp pháp khác, tỷ lệ phần vốn của thành viên Hội đồng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Vấn đề cần lấy ý kiến và ý kiến trả lời tương ứng theo thứ tự tán thành, không tán thành và không có ý kiến;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Thời hạn cuối cùng phải gửi phiếu lấy ý kiến về công ty;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Họ, tên, chữ ký của Chủ tịch Hội đồng thành viên.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Phiếu lấy ý kiến có nội dung đầy đủ, có chữ ký của thành viên công ty và được gửi về công ty trong thời hạn quy định được coi là hợp lệ;</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7. 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w:t>
      </w:r>
      <w:r w:rsidRPr="00E11EEC">
        <w:rPr>
          <w:rFonts w:ascii="Arial" w:hAnsi="Arial" w:cs="Arial"/>
          <w:sz w:val="24"/>
          <w:szCs w:val="24"/>
          <w:lang w:val="pt-BR"/>
        </w:rPr>
        <w:lastRenderedPageBreak/>
        <w:t>phiếu có giá trị tương đương biên bản họp Hội đồng thành viên và phải có các nội dung chủ yếu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Mục đích, nội dung lấy ý kiến;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b) Họ, tên, tỷ lệ vốn góp, số và ngày cấp giấy chứng nhận phần vốn góp của thành viên, người </w:t>
      </w:r>
      <w:r w:rsidRPr="00E11EEC">
        <w:rPr>
          <w:rFonts w:ascii="Arial" w:hAnsi="Arial" w:cs="Arial"/>
          <w:spacing w:val="-2"/>
          <w:sz w:val="24"/>
          <w:szCs w:val="24"/>
          <w:lang w:val="pt-BR"/>
        </w:rPr>
        <w:t>đại</w:t>
      </w:r>
      <w:r w:rsidRPr="00E11EEC">
        <w:rPr>
          <w:rFonts w:ascii="Arial" w:hAnsi="Arial" w:cs="Arial"/>
          <w:sz w:val="24"/>
          <w:szCs w:val="24"/>
          <w:lang w:val="pt-BR"/>
        </w:rPr>
        <w:t xml:space="preserve">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c) Vấn đề </w:t>
      </w:r>
      <w:r w:rsidRPr="00E11EEC">
        <w:rPr>
          <w:rFonts w:ascii="Arial" w:hAnsi="Arial" w:cs="Arial"/>
          <w:spacing w:val="-2"/>
          <w:sz w:val="24"/>
          <w:szCs w:val="24"/>
          <w:lang w:val="pt-BR"/>
        </w:rPr>
        <w:t>được</w:t>
      </w:r>
      <w:r w:rsidRPr="00E11EEC">
        <w:rPr>
          <w:rFonts w:ascii="Arial" w:hAnsi="Arial" w:cs="Arial"/>
          <w:sz w:val="24"/>
          <w:szCs w:val="24"/>
          <w:lang w:val="pt-BR"/>
        </w:rPr>
        <w:t xml:space="preserve"> lấy ý kiến và biểu quyết; tóm tắt ý kiến của thành viên về từng vấn đề lấy ý kiến (nếu có);</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d) Tổng số phiếu lấy ý kiến hợp lệ, không hợp lệ, không nhận được; tổng số phiếu lấy ý kiến hợp lệ tán thành, không tán thành đối với từng vấn đề biểu quyết;</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z w:val="24"/>
          <w:szCs w:val="24"/>
          <w:lang w:val="pt-BR"/>
        </w:rPr>
        <w:t xml:space="preserve">đ) Các quyết định được </w:t>
      </w:r>
      <w:r w:rsidRPr="00E11EEC">
        <w:rPr>
          <w:rFonts w:ascii="Arial" w:hAnsi="Arial" w:cs="Arial"/>
          <w:spacing w:val="-2"/>
          <w:sz w:val="24"/>
          <w:szCs w:val="24"/>
          <w:lang w:val="pt-BR"/>
        </w:rPr>
        <w:t>thông qua và tỷ lệ phiếu biểu quyết tương ứng;</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 xml:space="preserve">8. Nghị quyết của Hội đồng thành viên có hiệu lực thi hành kể từ ngày được thông qua hoặc từ ngày có hiệu lực được ghi tại nghị quyết đó.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pacing w:val="-2"/>
          <w:sz w:val="24"/>
          <w:szCs w:val="24"/>
          <w:lang w:val="pt-BR"/>
        </w:rPr>
        <w:t>Trường hợp thành viên, nhóm thành viên yêu cầu Tòa án hoặc Trọng tài hủy bỏ nghị quyết đã được thông qua thì nghị quyết đó vẫn có hiệu lực thi hành cho đến khi có quyết định của</w:t>
      </w:r>
      <w:r w:rsidRPr="00E11EEC">
        <w:rPr>
          <w:rFonts w:ascii="Arial" w:hAnsi="Arial" w:cs="Arial"/>
          <w:sz w:val="24"/>
          <w:szCs w:val="24"/>
          <w:lang w:val="pt-BR"/>
        </w:rPr>
        <w:t xml:space="preserve"> Tòa án hoặc Trọng tài có hiệu lự</w:t>
      </w:r>
      <w:bookmarkStart w:id="21" w:name="_Toc397766583"/>
      <w:bookmarkStart w:id="22" w:name="_Toc404678506"/>
      <w:r w:rsidRPr="00E11EEC">
        <w:rPr>
          <w:rFonts w:ascii="Arial" w:hAnsi="Arial" w:cs="Arial"/>
          <w:sz w:val="24"/>
          <w:szCs w:val="24"/>
          <w:lang w:val="pt-BR"/>
        </w:rPr>
        <w:t xml:space="preserve">c thi hành. </w:t>
      </w:r>
    </w:p>
    <w:p w:rsidR="000D46AF" w:rsidRPr="00E11EEC" w:rsidRDefault="006977EF" w:rsidP="000D46AF">
      <w:pPr>
        <w:pStyle w:val="Heading3"/>
        <w:spacing w:before="120" w:after="120" w:line="276" w:lineRule="auto"/>
        <w:jc w:val="both"/>
        <w:rPr>
          <w:rFonts w:ascii="Arial" w:hAnsi="Arial" w:cs="Arial"/>
          <w:color w:val="auto"/>
          <w:sz w:val="24"/>
          <w:szCs w:val="24"/>
          <w:lang w:val="pt-BR"/>
        </w:rPr>
      </w:pPr>
      <w:r>
        <w:rPr>
          <w:rFonts w:ascii="Arial" w:hAnsi="Arial" w:cs="Arial"/>
          <w:color w:val="auto"/>
          <w:sz w:val="24"/>
          <w:szCs w:val="24"/>
          <w:lang w:val="pt-BR"/>
        </w:rPr>
        <w:t>Điều 27</w:t>
      </w:r>
      <w:r w:rsidR="000D46AF" w:rsidRPr="00E11EEC">
        <w:rPr>
          <w:rFonts w:ascii="Arial" w:hAnsi="Arial" w:cs="Arial"/>
          <w:color w:val="auto"/>
          <w:sz w:val="24"/>
          <w:szCs w:val="24"/>
          <w:lang w:val="pt-BR"/>
        </w:rPr>
        <w:t>. Biên bản họp Hội đồng thành viên</w:t>
      </w:r>
      <w:bookmarkEnd w:id="21"/>
      <w:bookmarkEnd w:id="22"/>
      <w:r w:rsidR="000D46AF" w:rsidRPr="00E11EEC">
        <w:rPr>
          <w:rFonts w:ascii="Arial" w:hAnsi="Arial" w:cs="Arial"/>
          <w:color w:val="auto"/>
          <w:sz w:val="24"/>
          <w:szCs w:val="24"/>
          <w:lang w:val="pt-BR"/>
        </w:rPr>
        <w: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1. Các cuộc họp Hội đồng thành viên phải được ghi biên bản và có thể ghi âm hoặc ghi và lưu giữ dưới hình thức điện tử khác.</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2. Biên bản họp Hội đồng thành viên phải làm xong và thông qua ngay trước khi kết thúc cuộc họp. Biên bản phải có các nội dung chủ yếu sau đây: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Thời gian và địa điểm họp; mục đích, chương trình họp;</w:t>
      </w:r>
    </w:p>
    <w:p w:rsidR="000D46AF" w:rsidRPr="00191AF2" w:rsidRDefault="000D46AF" w:rsidP="00191AF2">
      <w:pPr>
        <w:spacing w:before="120" w:after="120" w:line="276" w:lineRule="auto"/>
        <w:jc w:val="both"/>
        <w:rPr>
          <w:rFonts w:ascii="Arial" w:hAnsi="Arial" w:cs="Arial"/>
          <w:sz w:val="24"/>
          <w:szCs w:val="24"/>
        </w:rPr>
      </w:pPr>
      <w:r w:rsidRPr="00191AF2">
        <w:rPr>
          <w:rFonts w:ascii="Arial" w:hAnsi="Arial" w:cs="Arial"/>
          <w:sz w:val="24"/>
          <w:szCs w:val="24"/>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Vấn đề được thảo luận và biểu quyết; tóm tắt ý kiến phát biểu của thành viên về từng vấn đề thảo luận;</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d) Tổng số phiếu biểu quyết hợp lệ, không hợp lệ; tán thành, không tán thành đối với từng vấn đề biểu quyết;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đ) Các quyết định được thông qua;</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e) Họ, tên, chữ ký của người ghi biên bản và chủ tọa cuộc họp.</w:t>
      </w:r>
    </w:p>
    <w:p w:rsidR="00783AFA"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lastRenderedPageBreak/>
        <w:t>3. Người ghi biên bản và chủ tọa cuộc họp chịu trách nhiệm liên đới về tính chính xác và trung thực của nội dung biên bản họp Hội đồ</w:t>
      </w:r>
      <w:bookmarkStart w:id="23" w:name="_Toc397766572"/>
      <w:bookmarkStart w:id="24" w:name="_Toc404678495"/>
      <w:r w:rsidR="00C45AF1">
        <w:rPr>
          <w:rFonts w:ascii="Arial" w:hAnsi="Arial" w:cs="Arial"/>
          <w:sz w:val="24"/>
          <w:szCs w:val="24"/>
          <w:lang w:val="pt-BR"/>
        </w:rPr>
        <w:t>ng thành viên.</w:t>
      </w:r>
    </w:p>
    <w:p w:rsidR="000D46AF" w:rsidRPr="00E11EEC" w:rsidRDefault="006977EF" w:rsidP="000D46AF">
      <w:pPr>
        <w:spacing w:before="120" w:after="120" w:line="276" w:lineRule="auto"/>
        <w:jc w:val="both"/>
        <w:rPr>
          <w:rFonts w:ascii="Arial" w:eastAsia="Times New Roman" w:hAnsi="Arial" w:cs="Arial"/>
          <w:b/>
          <w:bCs/>
          <w:sz w:val="24"/>
          <w:szCs w:val="24"/>
        </w:rPr>
      </w:pPr>
      <w:r>
        <w:rPr>
          <w:rFonts w:ascii="Arial" w:eastAsia="Times New Roman" w:hAnsi="Arial" w:cs="Arial"/>
          <w:b/>
          <w:bCs/>
          <w:sz w:val="24"/>
          <w:szCs w:val="24"/>
        </w:rPr>
        <w:t>Điều 28</w:t>
      </w:r>
      <w:r w:rsidR="000D46AF" w:rsidRPr="00E11EEC">
        <w:rPr>
          <w:rFonts w:ascii="Arial" w:eastAsia="Times New Roman" w:hAnsi="Arial" w:cs="Arial"/>
          <w:b/>
          <w:bCs/>
          <w:sz w:val="24"/>
          <w:szCs w:val="24"/>
        </w:rPr>
        <w:t>. Quyền hạn và nghĩa vụ của thành viên.</w:t>
      </w:r>
    </w:p>
    <w:p w:rsidR="000D46AF" w:rsidRPr="00E11EEC" w:rsidRDefault="000D46AF" w:rsidP="000D46AF">
      <w:pPr>
        <w:spacing w:before="120" w:after="120" w:line="276" w:lineRule="auto"/>
        <w:jc w:val="both"/>
        <w:rPr>
          <w:rFonts w:ascii="Arial" w:eastAsia="Times New Roman" w:hAnsi="Arial" w:cs="Arial"/>
          <w:b/>
          <w:sz w:val="24"/>
          <w:szCs w:val="24"/>
        </w:rPr>
      </w:pPr>
      <w:r w:rsidRPr="00E11EEC">
        <w:rPr>
          <w:rFonts w:ascii="Arial" w:hAnsi="Arial" w:cs="Arial"/>
          <w:b/>
          <w:sz w:val="24"/>
          <w:szCs w:val="24"/>
          <w:lang w:val="vi-VN"/>
        </w:rPr>
        <w:t>Quyền của thành viên</w:t>
      </w:r>
      <w:bookmarkEnd w:id="23"/>
      <w:bookmarkEnd w:id="24"/>
      <w:r w:rsidRPr="00E11EEC">
        <w:rPr>
          <w:rFonts w:ascii="Arial" w:hAnsi="Arial" w:cs="Arial"/>
          <w:b/>
          <w:sz w:val="24"/>
          <w:szCs w:val="24"/>
        </w:rPr>
        <w:t>:</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hAnsi="Arial" w:cs="Arial"/>
          <w:sz w:val="24"/>
          <w:szCs w:val="24"/>
          <w:lang w:val="vi-VN"/>
        </w:rPr>
        <w:t>1. Tham dự họp Hội đồng thành viên, thảo luận, kiến nghị, biểu quyết các vấn đề thuộc thẩm quyền của Hội đồng thành viên.</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2. Có số phiếu biểu quyết tương ứng với phần vốn góp, trừ trường hợp quy định tại khoản 2 Điều 48 của Luật </w:t>
      </w:r>
      <w:r w:rsidRPr="00E11EEC">
        <w:rPr>
          <w:rFonts w:ascii="Arial" w:hAnsi="Arial" w:cs="Arial"/>
          <w:sz w:val="24"/>
          <w:szCs w:val="24"/>
        </w:rPr>
        <w:t xml:space="preserve">Doanh nghiệp </w:t>
      </w:r>
      <w:r w:rsidRPr="00E11EEC">
        <w:rPr>
          <w:rFonts w:ascii="Arial" w:hAnsi="Arial" w:cs="Arial"/>
          <w:sz w:val="24"/>
          <w:szCs w:val="24"/>
          <w:lang w:val="vi-VN"/>
        </w:rPr>
        <w:t>.</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3. Được chia lợi nhuận tương ứng với phần vốn góp sau khi công ty đã nộp đủ thuế và hoàn thành các nghĩa vụ tài chính khác theo quy định của pháp luật.</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4. Được chia giá trị tài sản còn lại của công ty tương ứng với phần vốn góp khi công ty giải thể hoặc phá sản.</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5. Được ưu tiên góp thêm vốn vào công ty khi công ty tăng vốn điều lệ.</w:t>
      </w:r>
    </w:p>
    <w:p w:rsidR="000D46AF" w:rsidRPr="00E11EEC" w:rsidRDefault="000D46AF" w:rsidP="000D46AF">
      <w:pPr>
        <w:spacing w:before="120" w:after="120" w:line="276" w:lineRule="auto"/>
        <w:jc w:val="both"/>
        <w:rPr>
          <w:rFonts w:ascii="Arial" w:hAnsi="Arial" w:cs="Arial"/>
          <w:spacing w:val="-6"/>
          <w:sz w:val="24"/>
          <w:szCs w:val="24"/>
          <w:lang w:val="vi-VN"/>
        </w:rPr>
      </w:pPr>
      <w:r w:rsidRPr="00E11EEC">
        <w:rPr>
          <w:rFonts w:ascii="Arial" w:hAnsi="Arial" w:cs="Arial"/>
          <w:sz w:val="24"/>
          <w:szCs w:val="24"/>
          <w:lang w:val="vi-VN"/>
        </w:rPr>
        <w:t xml:space="preserve">6. Định đoạt phần vốn góp của mình </w:t>
      </w:r>
      <w:r w:rsidRPr="00C45AF1">
        <w:rPr>
          <w:rFonts w:ascii="Arial" w:hAnsi="Arial" w:cs="Arial"/>
          <w:sz w:val="24"/>
          <w:szCs w:val="24"/>
          <w:lang w:val="vi-VN"/>
        </w:rPr>
        <w:t xml:space="preserve">bằng cách chuyển nhượng một phần </w:t>
      </w:r>
      <w:r w:rsidRPr="00C45AF1">
        <w:rPr>
          <w:rFonts w:ascii="Arial" w:hAnsi="Arial" w:cs="Arial"/>
          <w:spacing w:val="-6"/>
          <w:sz w:val="24"/>
          <w:szCs w:val="24"/>
          <w:lang w:val="vi-VN"/>
        </w:rPr>
        <w:t>hoặc toàn bộ, tặng cho và cách khác theo quy định của pháp luật và Điều lệ công ty.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7. Tự mình hoặc nhân danh công ty khởi kiện trách nhiệm dân sự đối với Chủ tịch Hội đồng thành viên, </w:t>
      </w:r>
      <w:r w:rsidRPr="00E11EEC">
        <w:rPr>
          <w:rFonts w:ascii="Arial" w:hAnsi="Arial" w:cs="Arial"/>
          <w:sz w:val="24"/>
          <w:szCs w:val="24"/>
        </w:rPr>
        <w:t>G</w:t>
      </w:r>
      <w:r w:rsidRPr="00E11EEC">
        <w:rPr>
          <w:rFonts w:ascii="Arial" w:hAnsi="Arial" w:cs="Arial"/>
          <w:sz w:val="24"/>
          <w:szCs w:val="24"/>
          <w:lang w:val="vi-VN"/>
        </w:rPr>
        <w:t>iám đốc,</w:t>
      </w:r>
      <w:r w:rsidRPr="00E11EEC">
        <w:rPr>
          <w:rFonts w:ascii="Arial" w:hAnsi="Arial" w:cs="Arial"/>
          <w:sz w:val="24"/>
          <w:szCs w:val="24"/>
        </w:rPr>
        <w:t xml:space="preserve"> Tổng Giám đốc,</w:t>
      </w:r>
      <w:r w:rsidRPr="00E11EEC">
        <w:rPr>
          <w:rFonts w:ascii="Arial" w:hAnsi="Arial" w:cs="Arial"/>
          <w:sz w:val="24"/>
          <w:szCs w:val="24"/>
          <w:lang w:val="vi-VN"/>
        </w:rPr>
        <w:t xml:space="preserve"> người đại diện theo pháp luật và cán bộ quản lý khác theo quy định tại Điều 72 của Luật </w:t>
      </w:r>
      <w:r w:rsidRPr="00E11EEC">
        <w:rPr>
          <w:rFonts w:ascii="Arial" w:hAnsi="Arial" w:cs="Arial"/>
          <w:sz w:val="24"/>
          <w:szCs w:val="24"/>
        </w:rPr>
        <w:t xml:space="preserve">Doanh nghiệp </w:t>
      </w:r>
      <w:r w:rsidRPr="00E11EEC">
        <w:rPr>
          <w:rFonts w:ascii="Arial" w:hAnsi="Arial" w:cs="Arial"/>
          <w:sz w:val="24"/>
          <w:szCs w:val="24"/>
          <w:lang w:val="vi-VN"/>
        </w:rPr>
        <w:t>.</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8. Trừ trường hợp quy định tại khoản 9 Điều này, thành viên, nhóm thành viên sở hữu từ 10% số vốn điều lệ trở </w:t>
      </w:r>
      <w:r w:rsidRPr="00E11EEC">
        <w:rPr>
          <w:rFonts w:ascii="Arial" w:hAnsi="Arial" w:cs="Arial"/>
          <w:sz w:val="24"/>
          <w:szCs w:val="24"/>
        </w:rPr>
        <w:t xml:space="preserve">lên </w:t>
      </w:r>
      <w:r w:rsidRPr="00E11EEC">
        <w:rPr>
          <w:rFonts w:ascii="Arial" w:hAnsi="Arial" w:cs="Arial"/>
          <w:sz w:val="24"/>
          <w:szCs w:val="24"/>
          <w:lang w:val="vi-VN"/>
        </w:rPr>
        <w:t>còn có thêm các quyền sau đây: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a) Yêu cầu triệu tập họp Hội đồng thành viên để giải quyết những vấn đề thuộc thẩm quyền;</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b) Kiểm tra, xem xét, tra cứu sổ ghi chép và theo dõi các giao dịch, sổ kế toán, báo cáo tài chính hằng năm;</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c) Kiểm tra, xem xét, tra cứu và sao chụp sổ đăng ký thành viên, biên bản họp và nghị quyết của Hội đồng thành viên và các hồ sơ khác của công ty;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Doanh nghiệp và Điều lệ công ty. </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9. Trường hợp công ty có một thành viên sở hữu trên 90% vốn điều lệ thì nhóm thành viên còn lại đương nhiên có quyền theo quy định tại khoản 8 Điều này.</w:t>
      </w:r>
    </w:p>
    <w:p w:rsidR="000D46AF" w:rsidRPr="00E11EEC" w:rsidRDefault="000D46AF" w:rsidP="000D46AF">
      <w:pPr>
        <w:spacing w:before="120" w:after="120" w:line="276" w:lineRule="auto"/>
        <w:jc w:val="both"/>
        <w:rPr>
          <w:rFonts w:ascii="Arial" w:hAnsi="Arial" w:cs="Arial"/>
          <w:sz w:val="24"/>
          <w:szCs w:val="24"/>
          <w:lang w:val="vi-VN"/>
        </w:rPr>
      </w:pPr>
      <w:r w:rsidRPr="00E11EEC">
        <w:rPr>
          <w:rFonts w:ascii="Arial" w:hAnsi="Arial" w:cs="Arial"/>
          <w:sz w:val="24"/>
          <w:szCs w:val="24"/>
          <w:lang w:val="vi-VN"/>
        </w:rPr>
        <w:t xml:space="preserve">10. Các quyền khác theo quy định của Luật </w:t>
      </w:r>
      <w:r w:rsidRPr="00E11EEC">
        <w:rPr>
          <w:rFonts w:ascii="Arial" w:hAnsi="Arial" w:cs="Arial"/>
          <w:sz w:val="24"/>
          <w:szCs w:val="24"/>
        </w:rPr>
        <w:t>Doanh nghiệp</w:t>
      </w:r>
      <w:r w:rsidRPr="00E11EEC">
        <w:rPr>
          <w:rFonts w:ascii="Arial" w:hAnsi="Arial" w:cs="Arial"/>
          <w:sz w:val="24"/>
          <w:szCs w:val="24"/>
          <w:lang w:val="vi-VN"/>
        </w:rPr>
        <w:t xml:space="preserve"> và Điều lệ công ty.</w:t>
      </w:r>
    </w:p>
    <w:p w:rsidR="000D46AF" w:rsidRPr="00E11EEC" w:rsidRDefault="000D46AF" w:rsidP="000D46AF">
      <w:pPr>
        <w:pStyle w:val="Heading3"/>
        <w:spacing w:before="120" w:after="120" w:line="300" w:lineRule="auto"/>
        <w:jc w:val="both"/>
        <w:rPr>
          <w:rFonts w:ascii="Arial" w:hAnsi="Arial" w:cs="Arial"/>
          <w:color w:val="auto"/>
          <w:sz w:val="24"/>
          <w:szCs w:val="24"/>
        </w:rPr>
      </w:pPr>
      <w:bookmarkStart w:id="25" w:name="_Toc397766573"/>
      <w:bookmarkStart w:id="26" w:name="_Toc404678496"/>
      <w:r w:rsidRPr="00E11EEC">
        <w:rPr>
          <w:rFonts w:ascii="Arial" w:hAnsi="Arial" w:cs="Arial"/>
          <w:color w:val="auto"/>
          <w:sz w:val="24"/>
          <w:szCs w:val="24"/>
          <w:lang w:val="vi-VN"/>
        </w:rPr>
        <w:lastRenderedPageBreak/>
        <w:t>Nghĩa vụ của thành viên</w:t>
      </w:r>
      <w:bookmarkEnd w:id="25"/>
      <w:bookmarkEnd w:id="26"/>
      <w:r w:rsidRPr="00E11EEC">
        <w:rPr>
          <w:rFonts w:ascii="Arial" w:hAnsi="Arial" w:cs="Arial"/>
          <w:color w:val="auto"/>
          <w:sz w:val="24"/>
          <w:szCs w:val="24"/>
        </w:rPr>
        <w:t>:</w:t>
      </w:r>
    </w:p>
    <w:p w:rsidR="000D46AF" w:rsidRPr="00E11EEC" w:rsidRDefault="000D46AF" w:rsidP="000D46AF">
      <w:pPr>
        <w:spacing w:before="120" w:after="120" w:line="300" w:lineRule="auto"/>
        <w:jc w:val="both"/>
        <w:rPr>
          <w:rFonts w:ascii="Arial" w:hAnsi="Arial" w:cs="Arial"/>
          <w:sz w:val="24"/>
          <w:szCs w:val="24"/>
          <w:lang w:val="vi-VN"/>
        </w:rPr>
      </w:pPr>
      <w:r w:rsidRPr="00E11EEC">
        <w:rPr>
          <w:rFonts w:ascii="Arial" w:hAnsi="Arial" w:cs="Arial"/>
          <w:sz w:val="24"/>
          <w:szCs w:val="24"/>
          <w:lang w:val="vi-VN"/>
        </w:rPr>
        <w:t xml:space="preserve">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w:t>
      </w:r>
      <w:r w:rsidRPr="00E11EEC">
        <w:rPr>
          <w:rFonts w:ascii="Arial" w:hAnsi="Arial" w:cs="Arial"/>
          <w:sz w:val="24"/>
          <w:szCs w:val="24"/>
        </w:rPr>
        <w:t>Doanh nghiệ</w:t>
      </w:r>
      <w:r w:rsidR="005348EA">
        <w:rPr>
          <w:rFonts w:ascii="Arial" w:hAnsi="Arial" w:cs="Arial"/>
          <w:sz w:val="24"/>
          <w:szCs w:val="24"/>
        </w:rPr>
        <w:t>p</w:t>
      </w:r>
      <w:r w:rsidRPr="00E11EEC">
        <w:rPr>
          <w:rFonts w:ascii="Arial" w:hAnsi="Arial" w:cs="Arial"/>
          <w:sz w:val="24"/>
          <w:szCs w:val="24"/>
          <w:lang w:val="vi-VN"/>
        </w:rPr>
        <w:t>.</w:t>
      </w:r>
    </w:p>
    <w:p w:rsidR="000D46AF" w:rsidRPr="00E11EEC" w:rsidRDefault="000D46AF" w:rsidP="000D46AF">
      <w:pPr>
        <w:spacing w:before="120" w:after="120" w:line="300" w:lineRule="auto"/>
        <w:jc w:val="both"/>
        <w:rPr>
          <w:rFonts w:ascii="Arial" w:hAnsi="Arial" w:cs="Arial"/>
          <w:sz w:val="24"/>
          <w:szCs w:val="24"/>
          <w:lang w:val="vi-VN"/>
        </w:rPr>
      </w:pPr>
      <w:r w:rsidRPr="00E11EEC">
        <w:rPr>
          <w:rFonts w:ascii="Arial" w:hAnsi="Arial" w:cs="Arial"/>
          <w:sz w:val="24"/>
          <w:szCs w:val="24"/>
          <w:lang w:val="vi-VN"/>
        </w:rPr>
        <w:t xml:space="preserve">2. Không được rút vốn đã góp ra khỏi công ty dưới mọi hình thức, trừ trường hợp quy định tại các điều 52, 53, 54 và 68 của Luật </w:t>
      </w:r>
      <w:r w:rsidRPr="00E11EEC">
        <w:rPr>
          <w:rFonts w:ascii="Arial" w:hAnsi="Arial" w:cs="Arial"/>
          <w:sz w:val="24"/>
          <w:szCs w:val="24"/>
        </w:rPr>
        <w:t>Doanh nghiệ</w:t>
      </w:r>
      <w:r w:rsidR="005348EA">
        <w:rPr>
          <w:rFonts w:ascii="Arial" w:hAnsi="Arial" w:cs="Arial"/>
          <w:sz w:val="24"/>
          <w:szCs w:val="24"/>
        </w:rPr>
        <w:t>p</w:t>
      </w:r>
      <w:r w:rsidRPr="00E11EEC">
        <w:rPr>
          <w:rFonts w:ascii="Arial" w:hAnsi="Arial" w:cs="Arial"/>
          <w:sz w:val="24"/>
          <w:szCs w:val="24"/>
          <w:lang w:val="vi-VN"/>
        </w:rPr>
        <w:t xml:space="preserve">. </w:t>
      </w:r>
    </w:p>
    <w:p w:rsidR="000D46AF" w:rsidRPr="00E11EEC" w:rsidRDefault="000D46AF" w:rsidP="000D46AF">
      <w:pPr>
        <w:spacing w:before="120" w:after="120" w:line="300" w:lineRule="auto"/>
        <w:jc w:val="both"/>
        <w:rPr>
          <w:rFonts w:ascii="Arial" w:hAnsi="Arial" w:cs="Arial"/>
          <w:sz w:val="24"/>
          <w:szCs w:val="24"/>
          <w:lang w:val="vi-VN"/>
        </w:rPr>
      </w:pPr>
      <w:r w:rsidRPr="00E11EEC">
        <w:rPr>
          <w:rFonts w:ascii="Arial" w:hAnsi="Arial" w:cs="Arial"/>
          <w:sz w:val="24"/>
          <w:szCs w:val="24"/>
          <w:lang w:val="vi-VN"/>
        </w:rPr>
        <w:t>3. Tuân thủ Điều lệ công ty.</w:t>
      </w:r>
    </w:p>
    <w:p w:rsidR="000D46AF" w:rsidRPr="00E11EEC" w:rsidRDefault="000D46AF" w:rsidP="000D46AF">
      <w:pPr>
        <w:spacing w:before="120" w:after="120" w:line="300" w:lineRule="auto"/>
        <w:jc w:val="both"/>
        <w:rPr>
          <w:rFonts w:ascii="Arial" w:hAnsi="Arial" w:cs="Arial"/>
          <w:sz w:val="24"/>
          <w:szCs w:val="24"/>
          <w:lang w:val="vi-VN"/>
        </w:rPr>
      </w:pPr>
      <w:r w:rsidRPr="00E11EEC">
        <w:rPr>
          <w:rFonts w:ascii="Arial" w:hAnsi="Arial" w:cs="Arial"/>
          <w:sz w:val="24"/>
          <w:szCs w:val="24"/>
          <w:lang w:val="vi-VN"/>
        </w:rPr>
        <w:t>4. Chấp hành nghị quyết, quyết định của Hội đồng thành viên.</w:t>
      </w:r>
    </w:p>
    <w:p w:rsidR="000D46AF" w:rsidRPr="00E11EEC" w:rsidRDefault="000D46AF" w:rsidP="000D46AF">
      <w:pPr>
        <w:spacing w:before="120" w:after="120" w:line="300" w:lineRule="auto"/>
        <w:jc w:val="both"/>
        <w:rPr>
          <w:rFonts w:ascii="Arial" w:hAnsi="Arial" w:cs="Arial"/>
          <w:sz w:val="24"/>
          <w:szCs w:val="24"/>
          <w:lang w:val="vi-VN"/>
        </w:rPr>
      </w:pPr>
      <w:r w:rsidRPr="00E11EEC">
        <w:rPr>
          <w:rFonts w:ascii="Arial" w:hAnsi="Arial" w:cs="Arial"/>
          <w:sz w:val="24"/>
          <w:szCs w:val="24"/>
          <w:lang w:val="vi-VN"/>
        </w:rPr>
        <w:t>5. Chịu trách nhiệm cá nhân khi nhân danh công ty để thực hiện các hành vi sau đây:</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a) Vi phạm pháp luật;</w:t>
      </w:r>
    </w:p>
    <w:p w:rsidR="000D46AF" w:rsidRPr="00E11EEC" w:rsidRDefault="000D46AF" w:rsidP="000D46AF">
      <w:pPr>
        <w:spacing w:before="120" w:after="120" w:line="300" w:lineRule="auto"/>
        <w:jc w:val="both"/>
        <w:rPr>
          <w:rFonts w:ascii="Arial" w:hAnsi="Arial" w:cs="Arial"/>
          <w:sz w:val="24"/>
          <w:szCs w:val="24"/>
          <w:lang w:val="it-IT"/>
        </w:rPr>
      </w:pPr>
      <w:r w:rsidRPr="00E11EEC">
        <w:rPr>
          <w:rFonts w:ascii="Arial" w:hAnsi="Arial" w:cs="Arial"/>
          <w:sz w:val="24"/>
          <w:szCs w:val="24"/>
          <w:lang w:val="it-IT"/>
        </w:rPr>
        <w:t>b) Tiến hành kinh doanh hoặc giao dịch khác không nhằm phục vụ lợi ích của công ty và gây thiệt hại cho người khác;</w:t>
      </w:r>
    </w:p>
    <w:p w:rsidR="000D46AF" w:rsidRPr="005348EA" w:rsidRDefault="000D46AF" w:rsidP="005348EA">
      <w:pPr>
        <w:jc w:val="both"/>
        <w:rPr>
          <w:rFonts w:ascii="Arial" w:hAnsi="Arial" w:cs="Arial"/>
          <w:sz w:val="24"/>
          <w:szCs w:val="24"/>
        </w:rPr>
      </w:pPr>
      <w:r w:rsidRPr="005348EA">
        <w:rPr>
          <w:rFonts w:ascii="Arial" w:hAnsi="Arial" w:cs="Arial"/>
          <w:sz w:val="24"/>
          <w:szCs w:val="24"/>
        </w:rPr>
        <w:t>c) Thanh toán khoản nợ chưa đến hạn trước nguy cơ tài chính có thể xảy ra đối với công ty.</w:t>
      </w:r>
    </w:p>
    <w:p w:rsidR="000D46AF" w:rsidRPr="00E11EEC" w:rsidRDefault="000D46AF" w:rsidP="000D46AF">
      <w:pPr>
        <w:spacing w:before="120" w:after="120" w:line="300" w:lineRule="auto"/>
        <w:jc w:val="both"/>
        <w:rPr>
          <w:rFonts w:ascii="Arial" w:hAnsi="Arial" w:cs="Arial"/>
          <w:sz w:val="24"/>
          <w:szCs w:val="24"/>
        </w:rPr>
      </w:pPr>
      <w:r w:rsidRPr="00E11EEC">
        <w:rPr>
          <w:rFonts w:ascii="Arial" w:hAnsi="Arial" w:cs="Arial"/>
          <w:sz w:val="24"/>
          <w:szCs w:val="24"/>
          <w:lang w:val="it-IT"/>
        </w:rPr>
        <w:t>6</w:t>
      </w:r>
      <w:r w:rsidRPr="00E11EEC">
        <w:rPr>
          <w:rFonts w:ascii="Arial" w:hAnsi="Arial" w:cs="Arial"/>
          <w:sz w:val="24"/>
          <w:szCs w:val="24"/>
          <w:lang w:val="vi-VN"/>
        </w:rPr>
        <w:t>. Thực hiện nghĩa vụ khác theo quy định của Luật Doanh nghiệp.</w:t>
      </w:r>
    </w:p>
    <w:p w:rsidR="000D46AF" w:rsidRDefault="000D46AF" w:rsidP="000D46AF">
      <w:pPr>
        <w:spacing w:before="120" w:after="120" w:line="276" w:lineRule="auto"/>
        <w:jc w:val="both"/>
        <w:rPr>
          <w:rFonts w:ascii="Arial" w:hAnsi="Arial" w:cs="Arial"/>
          <w:b/>
          <w:sz w:val="24"/>
          <w:szCs w:val="24"/>
        </w:rPr>
      </w:pPr>
      <w:bookmarkStart w:id="27" w:name="_Toc115580053"/>
      <w:bookmarkStart w:id="28" w:name="_Toc397766589"/>
      <w:bookmarkStart w:id="29" w:name="_Toc404678512"/>
      <w:r w:rsidRPr="00713CC2">
        <w:rPr>
          <w:rFonts w:ascii="Arial" w:hAnsi="Arial" w:cs="Arial"/>
          <w:b/>
          <w:sz w:val="24"/>
          <w:szCs w:val="24"/>
        </w:rPr>
        <w:t>Điề</w:t>
      </w:r>
      <w:r w:rsidR="006977EF">
        <w:rPr>
          <w:rFonts w:ascii="Arial" w:hAnsi="Arial" w:cs="Arial"/>
          <w:b/>
          <w:sz w:val="24"/>
          <w:szCs w:val="24"/>
        </w:rPr>
        <w:t>u 29</w:t>
      </w:r>
      <w:r w:rsidRPr="00713CC2">
        <w:rPr>
          <w:rFonts w:ascii="Arial" w:hAnsi="Arial" w:cs="Arial"/>
          <w:b/>
          <w:sz w:val="24"/>
          <w:szCs w:val="24"/>
        </w:rPr>
        <w:t xml:space="preserve">. Hợp đồng, giao dịch phải được Hội đồng thành </w:t>
      </w:r>
      <w:bookmarkEnd w:id="27"/>
      <w:r w:rsidRPr="00713CC2">
        <w:rPr>
          <w:rFonts w:ascii="Arial" w:hAnsi="Arial" w:cs="Arial"/>
          <w:b/>
          <w:sz w:val="24"/>
          <w:szCs w:val="24"/>
        </w:rPr>
        <w:t>viên chấp thuận</w:t>
      </w:r>
      <w:bookmarkEnd w:id="28"/>
      <w:bookmarkEnd w:id="29"/>
      <w:r w:rsidRPr="00713CC2">
        <w:rPr>
          <w:rFonts w:ascii="Arial" w:hAnsi="Arial" w:cs="Arial"/>
          <w:b/>
          <w:sz w:val="24"/>
          <w:szCs w:val="24"/>
        </w:rPr>
        <w:t>.</w:t>
      </w:r>
    </w:p>
    <w:p w:rsidR="000D46AF" w:rsidRPr="00663990" w:rsidRDefault="000D46AF" w:rsidP="000D46AF">
      <w:pPr>
        <w:spacing w:before="120" w:after="120" w:line="276" w:lineRule="auto"/>
        <w:rPr>
          <w:rFonts w:ascii="Arial" w:hAnsi="Arial" w:cs="Arial"/>
          <w:b/>
          <w:sz w:val="24"/>
          <w:szCs w:val="24"/>
        </w:rPr>
      </w:pPr>
      <w:r w:rsidRPr="00E11EEC">
        <w:rPr>
          <w:rFonts w:ascii="Arial" w:hAnsi="Arial" w:cs="Arial"/>
          <w:sz w:val="24"/>
          <w:szCs w:val="24"/>
          <w:lang w:val="pt-BR"/>
        </w:rPr>
        <w:t xml:space="preserve">1. Hợp đồng, giao dịch giữa công ty với các đối tượng sau đây phải được Hội đồng thành viên chấp thuận: </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a) Thành viên, người đại diện theo ủy quyền của thành viên, Giám đốc, Tổng Giám đốc, người đại diện theo pháp luật của công ty;</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b) Người có liên quan của những người quy định tại điểm a khoản này;</w:t>
      </w:r>
    </w:p>
    <w:p w:rsidR="000D46AF" w:rsidRPr="00E11EEC" w:rsidRDefault="000D46AF" w:rsidP="000D46AF">
      <w:pPr>
        <w:spacing w:before="120" w:after="120" w:line="300" w:lineRule="auto"/>
        <w:jc w:val="both"/>
        <w:rPr>
          <w:rFonts w:ascii="Arial" w:hAnsi="Arial" w:cs="Arial"/>
          <w:spacing w:val="-2"/>
          <w:sz w:val="24"/>
          <w:szCs w:val="24"/>
          <w:lang w:val="pt-BR"/>
        </w:rPr>
      </w:pPr>
      <w:r w:rsidRPr="00E11EEC">
        <w:rPr>
          <w:rFonts w:ascii="Arial" w:hAnsi="Arial" w:cs="Arial"/>
          <w:spacing w:val="-2"/>
          <w:sz w:val="24"/>
          <w:szCs w:val="24"/>
          <w:lang w:val="pt-BR"/>
        </w:rPr>
        <w:t>c) Người quản lý công ty mẹ, người có thẩm quyền bổ nhiệm người quản lý công ty mẹ;</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d) Người có liên quan của người quy định tại điểm c khoản này.</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 xml:space="preserve">2. 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 </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 xml:space="preserve">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w:t>
      </w:r>
      <w:r w:rsidRPr="00E11EEC">
        <w:rPr>
          <w:rFonts w:ascii="Arial" w:hAnsi="Arial" w:cs="Arial"/>
          <w:sz w:val="24"/>
          <w:szCs w:val="24"/>
          <w:lang w:val="pt-BR"/>
        </w:rPr>
        <w:lastRenderedPageBreak/>
        <w:t>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0D46AF" w:rsidRPr="00E11EEC" w:rsidRDefault="006977EF" w:rsidP="000D46AF">
      <w:pPr>
        <w:pStyle w:val="Heading3"/>
        <w:spacing w:before="120" w:after="120" w:line="300" w:lineRule="auto"/>
        <w:jc w:val="both"/>
        <w:rPr>
          <w:rFonts w:ascii="Arial" w:hAnsi="Arial" w:cs="Arial"/>
          <w:color w:val="auto"/>
          <w:sz w:val="24"/>
          <w:szCs w:val="24"/>
          <w:lang w:val="pt-BR"/>
        </w:rPr>
      </w:pPr>
      <w:r>
        <w:rPr>
          <w:rFonts w:ascii="Arial" w:hAnsi="Arial" w:cs="Arial"/>
          <w:bCs w:val="0"/>
          <w:color w:val="auto"/>
          <w:sz w:val="24"/>
          <w:szCs w:val="24"/>
        </w:rPr>
        <w:t>Điều 30</w:t>
      </w:r>
      <w:r w:rsidR="000D46AF" w:rsidRPr="00E11EEC">
        <w:rPr>
          <w:rFonts w:ascii="Arial" w:hAnsi="Arial" w:cs="Arial"/>
          <w:bCs w:val="0"/>
          <w:color w:val="auto"/>
          <w:sz w:val="24"/>
          <w:szCs w:val="24"/>
        </w:rPr>
        <w:t xml:space="preserve">. </w:t>
      </w:r>
      <w:bookmarkStart w:id="30" w:name="_Toc397766594"/>
      <w:bookmarkStart w:id="31" w:name="_Toc404678517"/>
      <w:r w:rsidR="000D46AF" w:rsidRPr="00E11EEC">
        <w:rPr>
          <w:rFonts w:ascii="Arial" w:hAnsi="Arial" w:cs="Arial"/>
          <w:color w:val="auto"/>
          <w:sz w:val="24"/>
          <w:szCs w:val="24"/>
          <w:lang w:val="pt-BR"/>
        </w:rPr>
        <w:t>Khởi kiện người quản lý</w:t>
      </w:r>
      <w:bookmarkEnd w:id="30"/>
      <w:bookmarkEnd w:id="31"/>
      <w:r w:rsidR="000D46AF" w:rsidRPr="00E11EEC">
        <w:rPr>
          <w:rFonts w:ascii="Arial" w:hAnsi="Arial" w:cs="Arial"/>
          <w:color w:val="auto"/>
          <w:sz w:val="24"/>
          <w:szCs w:val="24"/>
          <w:lang w:val="pt-BR"/>
        </w:rPr>
        <w:t>.</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1. Thành viên công ty tự mình hoặc nhân danh công ty khởi kiện trách nhiệm dân sự đối với Chủ tịch Hội đồng thành viên, Giám đốc, Tổng Giám đốc, người đại diện theo pháp luật và cán bộ quản lý khác vi phạm nghĩa vụ của người quản lý trong các trường hợp sau đây:</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a) Vi phạm quy định tại Điều 71 của Luật Doanh nghiệp;</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 xml:space="preserve">b) Không thực hiện đúng và đầy đủ hoặc thực hiện trái với quy định của pháp luật hoặc Điều lệ công ty về các quyền và nghĩa vụ được giao; không thực </w:t>
      </w:r>
      <w:r w:rsidRPr="00E11EEC">
        <w:rPr>
          <w:rFonts w:ascii="Arial" w:hAnsi="Arial" w:cs="Arial"/>
          <w:spacing w:val="-2"/>
          <w:sz w:val="24"/>
          <w:szCs w:val="24"/>
          <w:lang w:val="pt-BR"/>
        </w:rPr>
        <w:t>hiện, thực hiện không đầy đủ, không kịp thời nghị quyết của Hội đồng thành viên;</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c) Trường hợp khác theo quy định của pháp luật và Điều lệ công ty.</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 xml:space="preserve">2. Trình tự, thủ tục khởi kiện thực hiện tương ứng theo quy định của pháp luật về tố tụng dân sự. </w:t>
      </w:r>
    </w:p>
    <w:p w:rsidR="000D46AF" w:rsidRPr="00E11EEC" w:rsidRDefault="000D46AF" w:rsidP="000D46AF">
      <w:pPr>
        <w:spacing w:before="120" w:after="120" w:line="300" w:lineRule="auto"/>
        <w:jc w:val="both"/>
        <w:rPr>
          <w:rFonts w:ascii="Arial" w:hAnsi="Arial" w:cs="Arial"/>
          <w:sz w:val="24"/>
          <w:szCs w:val="24"/>
          <w:lang w:val="pt-BR"/>
        </w:rPr>
      </w:pPr>
      <w:r w:rsidRPr="00E11EEC">
        <w:rPr>
          <w:rFonts w:ascii="Arial" w:hAnsi="Arial" w:cs="Arial"/>
          <w:sz w:val="24"/>
          <w:szCs w:val="24"/>
          <w:lang w:val="pt-BR"/>
        </w:rPr>
        <w:t>3. Chi phí khởi kiện trong trường hợp thành viên khởi kiện nhân danh công ty được tính vào chi phí của công ty, trừ trường hợp thành viên khởi kiện bị bác yêu cầu khởi kiện.</w:t>
      </w:r>
    </w:p>
    <w:p w:rsidR="000D46AF" w:rsidRPr="00E11EEC" w:rsidRDefault="006977EF" w:rsidP="000D46AF">
      <w:pPr>
        <w:spacing w:before="120" w:after="120" w:line="300" w:lineRule="auto"/>
        <w:jc w:val="both"/>
        <w:rPr>
          <w:rFonts w:ascii="Arial" w:eastAsia="Times New Roman" w:hAnsi="Arial" w:cs="Arial"/>
          <w:sz w:val="24"/>
          <w:szCs w:val="24"/>
        </w:rPr>
      </w:pPr>
      <w:r>
        <w:rPr>
          <w:rFonts w:ascii="Arial" w:eastAsia="Times New Roman" w:hAnsi="Arial" w:cs="Arial"/>
          <w:b/>
          <w:bCs/>
          <w:sz w:val="24"/>
          <w:szCs w:val="24"/>
        </w:rPr>
        <w:t>Điều 31</w:t>
      </w:r>
      <w:r w:rsidR="000D46AF" w:rsidRPr="00E11EEC">
        <w:rPr>
          <w:rFonts w:ascii="Arial" w:eastAsia="Times New Roman" w:hAnsi="Arial" w:cs="Arial"/>
          <w:b/>
          <w:bCs/>
          <w:sz w:val="24"/>
          <w:szCs w:val="24"/>
        </w:rPr>
        <w:t>. Nguyên tắc giải quyết tranh chấp.</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1. Tranh chấp giữa các thành viên sáng lập trước hết phải được giải quyết thông qua thương lượng và hoà giải;</w:t>
      </w:r>
    </w:p>
    <w:p w:rsidR="000D46AF" w:rsidRPr="00E11EEC" w:rsidRDefault="000D46AF" w:rsidP="00664B0A">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2. Trong trường hợp các bên tranh chấp vẫn không thỏa thuận được với nhau thì vụ tranh chấp sẽ được đưa ra Toà á</w:t>
      </w:r>
      <w:r w:rsidR="00DF7DA3">
        <w:rPr>
          <w:rFonts w:ascii="Arial" w:eastAsia="Times New Roman" w:hAnsi="Arial" w:cs="Arial"/>
          <w:sz w:val="24"/>
          <w:szCs w:val="24"/>
        </w:rPr>
        <w:t>n giải quyết theo quy định của p</w:t>
      </w:r>
      <w:r w:rsidRPr="00E11EEC">
        <w:rPr>
          <w:rFonts w:ascii="Arial" w:eastAsia="Times New Roman" w:hAnsi="Arial" w:cs="Arial"/>
          <w:sz w:val="24"/>
          <w:szCs w:val="24"/>
        </w:rPr>
        <w:t>háp luật.</w:t>
      </w:r>
    </w:p>
    <w:p w:rsidR="000D46AF" w:rsidRPr="00E11EEC" w:rsidRDefault="000D46AF" w:rsidP="009A7F63">
      <w:pPr>
        <w:spacing w:before="24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Chương IV</w:t>
      </w:r>
    </w:p>
    <w:p w:rsidR="000D46AF" w:rsidRPr="00E11EEC" w:rsidRDefault="000D46AF" w:rsidP="000D46AF">
      <w:pPr>
        <w:spacing w:before="120" w:after="120" w:line="300" w:lineRule="auto"/>
        <w:jc w:val="center"/>
        <w:rPr>
          <w:rFonts w:ascii="Arial" w:eastAsia="Times New Roman" w:hAnsi="Arial" w:cs="Arial"/>
          <w:sz w:val="24"/>
          <w:szCs w:val="24"/>
        </w:rPr>
      </w:pPr>
      <w:r w:rsidRPr="00E11EEC">
        <w:rPr>
          <w:rFonts w:ascii="Arial" w:eastAsia="Times New Roman" w:hAnsi="Arial" w:cs="Arial"/>
          <w:b/>
          <w:bCs/>
          <w:sz w:val="24"/>
          <w:szCs w:val="24"/>
        </w:rPr>
        <w:t>KẾ TOÁN TÀI CHÍNH PHÂN PHỐI LỢI NHUẬN</w:t>
      </w:r>
    </w:p>
    <w:p w:rsidR="000D46AF" w:rsidRPr="00E11EEC" w:rsidRDefault="006977EF" w:rsidP="000D46AF">
      <w:pPr>
        <w:spacing w:before="120" w:after="120" w:line="300" w:lineRule="auto"/>
        <w:jc w:val="both"/>
        <w:rPr>
          <w:rFonts w:ascii="Arial" w:eastAsia="Times New Roman" w:hAnsi="Arial" w:cs="Arial"/>
          <w:sz w:val="24"/>
          <w:szCs w:val="24"/>
        </w:rPr>
      </w:pPr>
      <w:r>
        <w:rPr>
          <w:rFonts w:ascii="Arial" w:eastAsia="Times New Roman" w:hAnsi="Arial" w:cs="Arial"/>
          <w:b/>
          <w:bCs/>
          <w:sz w:val="24"/>
          <w:szCs w:val="24"/>
        </w:rPr>
        <w:t> Điều 32</w:t>
      </w:r>
      <w:r w:rsidR="000D46AF" w:rsidRPr="00E11EEC">
        <w:rPr>
          <w:rFonts w:ascii="Arial" w:eastAsia="Times New Roman" w:hAnsi="Arial" w:cs="Arial"/>
          <w:b/>
          <w:bCs/>
          <w:sz w:val="24"/>
          <w:szCs w:val="24"/>
        </w:rPr>
        <w:t>. Năm tài chính.</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 xml:space="preserve">1. </w:t>
      </w:r>
      <w:r w:rsidRPr="00E11EEC">
        <w:rPr>
          <w:rFonts w:ascii="Arial" w:eastAsia="Times New Roman" w:hAnsi="Arial" w:cs="Arial"/>
          <w:spacing w:val="-4"/>
          <w:sz w:val="24"/>
          <w:szCs w:val="24"/>
        </w:rPr>
        <w:t>Năm tài chính của Công ty bắt đầu từ ngày 01/01 và chấm dứt vào ngày 31/12 hàng năm.</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2. Năm tài chính đầu tiên của Công ty sẽ bắt đầu từ ngày được cơ quan đăng ký kinh doanh cấp giấy chứng nhận đăng ký kinh doanh đến ngày 31/12 của năm đó.</w:t>
      </w:r>
    </w:p>
    <w:p w:rsidR="000D46AF" w:rsidRPr="00E11EEC" w:rsidRDefault="006977EF" w:rsidP="000D46AF">
      <w:pPr>
        <w:spacing w:before="120" w:after="120" w:line="300" w:lineRule="auto"/>
        <w:jc w:val="both"/>
        <w:rPr>
          <w:rFonts w:ascii="Arial" w:eastAsia="Times New Roman" w:hAnsi="Arial" w:cs="Arial"/>
          <w:sz w:val="24"/>
          <w:szCs w:val="24"/>
        </w:rPr>
      </w:pPr>
      <w:r>
        <w:rPr>
          <w:rFonts w:ascii="Arial" w:eastAsia="Times New Roman" w:hAnsi="Arial" w:cs="Arial"/>
          <w:b/>
          <w:bCs/>
          <w:sz w:val="24"/>
          <w:szCs w:val="24"/>
        </w:rPr>
        <w:t>Điều 33</w:t>
      </w:r>
      <w:r w:rsidR="004769BD">
        <w:rPr>
          <w:rFonts w:ascii="Arial" w:eastAsia="Times New Roman" w:hAnsi="Arial" w:cs="Arial"/>
          <w:b/>
          <w:bCs/>
          <w:sz w:val="24"/>
          <w:szCs w:val="24"/>
        </w:rPr>
        <w:t>.</w:t>
      </w:r>
      <w:r w:rsidR="000D46AF" w:rsidRPr="00E11EEC">
        <w:rPr>
          <w:rFonts w:ascii="Arial" w:eastAsia="Times New Roman" w:hAnsi="Arial" w:cs="Arial"/>
          <w:b/>
          <w:bCs/>
          <w:sz w:val="24"/>
          <w:szCs w:val="24"/>
        </w:rPr>
        <w:t xml:space="preserve"> Tổng kết toán</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1. Sổ sách kế toán của Công ty đều mở đầy đủ và giữ đúng các quy định pháp luật hiện hành.</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2. Cuối mỗi năm tài chính, Công ty sẽ lập bản báo cáo tài chính để trình cho các thành viên xem xét ít nhất là 15 ngày trước phiên họp toàn thể hàng năm.</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lastRenderedPageBreak/>
        <w:t>3. Trong thời hạn 90 ngày, kể từ ngày kết thúc năm tài chính, báo cáo tài chính hàng năm của Công ty sẽ được gởi đến cơ quan thuế, cơ quan đăng ký kinh doanh và cơ quan thống kê có thẩm quyền.</w:t>
      </w:r>
    </w:p>
    <w:p w:rsidR="000D46AF" w:rsidRPr="00E11EEC" w:rsidRDefault="000D46AF" w:rsidP="000D46AF">
      <w:pPr>
        <w:pStyle w:val="Heading3"/>
        <w:spacing w:before="120" w:after="120" w:line="300" w:lineRule="auto"/>
        <w:jc w:val="both"/>
        <w:rPr>
          <w:rFonts w:ascii="Arial" w:hAnsi="Arial" w:cs="Arial"/>
          <w:color w:val="auto"/>
          <w:sz w:val="24"/>
          <w:szCs w:val="24"/>
          <w:lang w:val="pt-BR"/>
        </w:rPr>
      </w:pPr>
      <w:r w:rsidRPr="00E11EEC">
        <w:rPr>
          <w:rFonts w:ascii="Arial" w:hAnsi="Arial" w:cs="Arial"/>
          <w:iCs/>
          <w:color w:val="auto"/>
          <w:sz w:val="24"/>
          <w:szCs w:val="24"/>
        </w:rPr>
        <w:t>Điều 3</w:t>
      </w:r>
      <w:r w:rsidR="006977EF">
        <w:rPr>
          <w:rFonts w:ascii="Arial" w:hAnsi="Arial" w:cs="Arial"/>
          <w:iCs/>
          <w:color w:val="auto"/>
          <w:sz w:val="24"/>
          <w:szCs w:val="24"/>
        </w:rPr>
        <w:t>4</w:t>
      </w:r>
      <w:r w:rsidRPr="00E11EEC">
        <w:rPr>
          <w:rFonts w:ascii="Arial" w:hAnsi="Arial" w:cs="Arial"/>
          <w:iCs/>
          <w:color w:val="auto"/>
          <w:sz w:val="24"/>
          <w:szCs w:val="24"/>
        </w:rPr>
        <w:t xml:space="preserve">. </w:t>
      </w:r>
      <w:r w:rsidR="00DF7DA3">
        <w:rPr>
          <w:rFonts w:ascii="Arial" w:hAnsi="Arial" w:cs="Arial"/>
          <w:color w:val="auto"/>
          <w:sz w:val="24"/>
          <w:szCs w:val="24"/>
          <w:lang w:val="pt-BR"/>
        </w:rPr>
        <w:t>Điều kiện để chia lợi nhuận và xử lý lỗ.</w:t>
      </w:r>
    </w:p>
    <w:p w:rsidR="000D46AF" w:rsidRPr="002153E7" w:rsidRDefault="00664B0A" w:rsidP="002153E7">
      <w:pPr>
        <w:jc w:val="both"/>
        <w:rPr>
          <w:rFonts w:ascii="Arial" w:hAnsi="Arial" w:cs="Arial"/>
          <w:sz w:val="24"/>
          <w:szCs w:val="24"/>
        </w:rPr>
      </w:pPr>
      <w:r w:rsidRPr="002153E7">
        <w:rPr>
          <w:rFonts w:ascii="Arial" w:hAnsi="Arial" w:cs="Arial"/>
          <w:sz w:val="24"/>
          <w:szCs w:val="24"/>
        </w:rPr>
        <w:t xml:space="preserve">1. </w:t>
      </w:r>
      <w:r w:rsidR="000D46AF" w:rsidRPr="002153E7">
        <w:rPr>
          <w:rFonts w:ascii="Arial" w:hAnsi="Arial" w:cs="Arial"/>
          <w:sz w:val="24"/>
          <w:szCs w:val="24"/>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0D46AF" w:rsidRPr="00E11EEC" w:rsidRDefault="00664B0A" w:rsidP="00664B0A">
      <w:pPr>
        <w:tabs>
          <w:tab w:val="left" w:pos="284"/>
        </w:tabs>
        <w:spacing w:before="120" w:after="120" w:line="300" w:lineRule="auto"/>
        <w:jc w:val="both"/>
        <w:rPr>
          <w:rFonts w:ascii="Arial" w:hAnsi="Arial" w:cs="Arial"/>
          <w:sz w:val="24"/>
          <w:szCs w:val="24"/>
          <w:lang w:val="pt-BR"/>
        </w:rPr>
      </w:pPr>
      <w:r>
        <w:rPr>
          <w:rFonts w:ascii="Arial" w:eastAsia="Times New Roman" w:hAnsi="Arial" w:cs="Arial"/>
          <w:sz w:val="24"/>
          <w:szCs w:val="24"/>
        </w:rPr>
        <w:t xml:space="preserve">2. </w:t>
      </w:r>
      <w:r w:rsidR="000D46AF" w:rsidRPr="00E11EEC">
        <w:rPr>
          <w:rFonts w:ascii="Arial" w:eastAsia="Times New Roman" w:hAnsi="Arial" w:cs="Arial"/>
          <w:sz w:val="24"/>
          <w:szCs w:val="24"/>
        </w:rPr>
        <w:t xml:space="preserve">Nguyên tắc chịu lỗ: </w:t>
      </w:r>
      <w:r w:rsidR="000D46AF" w:rsidRPr="00E11EEC">
        <w:rPr>
          <w:rFonts w:ascii="Arial" w:eastAsia="Times New Roman" w:hAnsi="Arial" w:cs="Arial"/>
          <w:iCs/>
          <w:sz w:val="24"/>
          <w:szCs w:val="24"/>
        </w:rPr>
        <w:t>theo sự thỏa thuận của các thành viên nhưng không được trái với quy định của pháp luật</w:t>
      </w:r>
      <w:r w:rsidR="000D46AF" w:rsidRPr="00E11EEC">
        <w:rPr>
          <w:rFonts w:ascii="Arial" w:eastAsia="Times New Roman" w:hAnsi="Arial" w:cs="Arial"/>
          <w:i/>
          <w:iCs/>
          <w:sz w:val="24"/>
          <w:szCs w:val="24"/>
        </w:rPr>
        <w:t>.</w:t>
      </w:r>
      <w:bookmarkStart w:id="32" w:name="_Toc115580056"/>
      <w:bookmarkStart w:id="33" w:name="_Toc397766592"/>
      <w:bookmarkStart w:id="34" w:name="_Toc404678515"/>
    </w:p>
    <w:p w:rsidR="000D46AF" w:rsidRPr="002153E7" w:rsidRDefault="000D46AF" w:rsidP="002153E7">
      <w:pPr>
        <w:spacing w:before="120" w:after="120" w:line="276" w:lineRule="auto"/>
        <w:jc w:val="both"/>
        <w:rPr>
          <w:rFonts w:ascii="Arial" w:hAnsi="Arial" w:cs="Arial"/>
          <w:b/>
          <w:sz w:val="24"/>
          <w:szCs w:val="24"/>
        </w:rPr>
      </w:pPr>
      <w:r w:rsidRPr="002153E7">
        <w:rPr>
          <w:rFonts w:ascii="Arial" w:hAnsi="Arial" w:cs="Arial"/>
          <w:b/>
          <w:sz w:val="24"/>
          <w:szCs w:val="24"/>
        </w:rPr>
        <w:t>Điề</w:t>
      </w:r>
      <w:r w:rsidR="006977EF">
        <w:rPr>
          <w:rFonts w:ascii="Arial" w:hAnsi="Arial" w:cs="Arial"/>
          <w:b/>
          <w:sz w:val="24"/>
          <w:szCs w:val="24"/>
        </w:rPr>
        <w:t>u 35</w:t>
      </w:r>
      <w:r w:rsidRPr="002153E7">
        <w:rPr>
          <w:rFonts w:ascii="Arial" w:hAnsi="Arial" w:cs="Arial"/>
          <w:b/>
          <w:sz w:val="24"/>
          <w:szCs w:val="24"/>
        </w:rPr>
        <w:t xml:space="preserve">. Thu hồi phần vốn góp đã hoàn trả hoặc lợi nhuận </w:t>
      </w:r>
      <w:bookmarkEnd w:id="32"/>
      <w:r w:rsidRPr="002153E7">
        <w:rPr>
          <w:rFonts w:ascii="Arial" w:hAnsi="Arial" w:cs="Arial"/>
          <w:b/>
          <w:sz w:val="24"/>
          <w:szCs w:val="24"/>
        </w:rPr>
        <w:t>đã chia</w:t>
      </w:r>
      <w:bookmarkEnd w:id="33"/>
      <w:bookmarkEnd w:id="34"/>
      <w:r w:rsidRPr="002153E7">
        <w:rPr>
          <w:rFonts w:ascii="Arial" w:hAnsi="Arial" w:cs="Arial"/>
          <w:b/>
          <w:sz w:val="24"/>
          <w:szCs w:val="24"/>
        </w:rPr>
        <w:t>.</w:t>
      </w:r>
    </w:p>
    <w:p w:rsidR="000D46AF" w:rsidRPr="002153E7" w:rsidRDefault="000D46AF" w:rsidP="002153E7">
      <w:pPr>
        <w:spacing w:before="120" w:after="120" w:line="276" w:lineRule="auto"/>
        <w:jc w:val="both"/>
        <w:rPr>
          <w:rFonts w:ascii="Arial" w:hAnsi="Arial" w:cs="Arial"/>
          <w:sz w:val="24"/>
          <w:szCs w:val="24"/>
        </w:rPr>
      </w:pPr>
      <w:r w:rsidRPr="002153E7">
        <w:rPr>
          <w:rFonts w:ascii="Arial" w:hAnsi="Arial" w:cs="Arial"/>
          <w:sz w:val="24"/>
          <w:szCs w:val="24"/>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0D46AF" w:rsidRPr="00E11EEC" w:rsidRDefault="000D46AF" w:rsidP="009A7F63">
      <w:pPr>
        <w:spacing w:before="24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Chương V</w:t>
      </w:r>
    </w:p>
    <w:p w:rsidR="000D46AF" w:rsidRPr="00E11EEC" w:rsidRDefault="000D46AF" w:rsidP="000D46AF">
      <w:pPr>
        <w:spacing w:before="120" w:after="120" w:line="300" w:lineRule="auto"/>
        <w:jc w:val="center"/>
        <w:rPr>
          <w:rFonts w:ascii="Arial" w:eastAsia="Times New Roman" w:hAnsi="Arial" w:cs="Arial"/>
          <w:sz w:val="24"/>
          <w:szCs w:val="24"/>
        </w:rPr>
      </w:pPr>
      <w:r w:rsidRPr="00E11EEC">
        <w:rPr>
          <w:rFonts w:ascii="Arial" w:eastAsia="Times New Roman" w:hAnsi="Arial" w:cs="Arial"/>
          <w:b/>
          <w:bCs/>
          <w:sz w:val="24"/>
          <w:szCs w:val="24"/>
        </w:rPr>
        <w:t>THÀNH LẬP, TỔ CHỨC LẠI, GIẢI THỂ</w:t>
      </w:r>
    </w:p>
    <w:p w:rsidR="000D46AF" w:rsidRPr="00E11EEC" w:rsidRDefault="006977EF" w:rsidP="000D46AF">
      <w:pPr>
        <w:spacing w:before="120" w:after="120" w:line="300" w:lineRule="auto"/>
        <w:jc w:val="both"/>
        <w:rPr>
          <w:rFonts w:ascii="Arial" w:eastAsia="Times New Roman" w:hAnsi="Arial" w:cs="Arial"/>
          <w:sz w:val="24"/>
          <w:szCs w:val="24"/>
        </w:rPr>
      </w:pPr>
      <w:r>
        <w:rPr>
          <w:rFonts w:ascii="Arial" w:eastAsia="Times New Roman" w:hAnsi="Arial" w:cs="Arial"/>
          <w:b/>
          <w:bCs/>
          <w:sz w:val="24"/>
          <w:szCs w:val="24"/>
        </w:rPr>
        <w:t>Điều 36</w:t>
      </w:r>
      <w:r w:rsidR="000D46AF" w:rsidRPr="00E11EEC">
        <w:rPr>
          <w:rFonts w:ascii="Arial" w:eastAsia="Times New Roman" w:hAnsi="Arial" w:cs="Arial"/>
          <w:b/>
          <w:bCs/>
          <w:sz w:val="24"/>
          <w:szCs w:val="24"/>
        </w:rPr>
        <w:t>. Thành lập.</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1. Công ty được thành lập sau khi Bản điều lệ này được tập thể thành viên công ty chấp thuận và được cơ quan đăng ký kinh doanh cấp giấy chứng nhận đăng ký kinh doanh.</w:t>
      </w:r>
    </w:p>
    <w:p w:rsidR="000D46AF" w:rsidRPr="00E11EEC" w:rsidRDefault="000D46AF" w:rsidP="000D46AF">
      <w:pPr>
        <w:spacing w:before="120" w:after="120" w:line="300" w:lineRule="auto"/>
        <w:jc w:val="both"/>
        <w:rPr>
          <w:rFonts w:ascii="Arial" w:eastAsia="Times New Roman" w:hAnsi="Arial" w:cs="Arial"/>
          <w:sz w:val="24"/>
          <w:szCs w:val="24"/>
        </w:rPr>
      </w:pPr>
      <w:r w:rsidRPr="00E11EEC">
        <w:rPr>
          <w:rFonts w:ascii="Arial" w:eastAsia="Times New Roman" w:hAnsi="Arial" w:cs="Arial"/>
          <w:sz w:val="24"/>
          <w:szCs w:val="24"/>
        </w:rPr>
        <w:t>2. Mọi phí tổn liên hệ đến việc thành lập Công ty đều được ghi vào mục chi phí của Công ty và được tính hoàn giảm vào chi phí của năm tài chính đầu tiên.</w:t>
      </w:r>
    </w:p>
    <w:p w:rsidR="000D46AF" w:rsidRPr="00E11EEC" w:rsidRDefault="006977EF" w:rsidP="000D46AF">
      <w:pPr>
        <w:spacing w:before="120" w:after="120" w:line="276" w:lineRule="auto"/>
        <w:jc w:val="both"/>
        <w:rPr>
          <w:rFonts w:ascii="Arial" w:eastAsia="Times New Roman" w:hAnsi="Arial" w:cs="Arial"/>
          <w:sz w:val="24"/>
          <w:szCs w:val="24"/>
        </w:rPr>
      </w:pPr>
      <w:bookmarkStart w:id="35" w:name="_Toc115580161"/>
      <w:bookmarkStart w:id="36" w:name="_Toc397766743"/>
      <w:bookmarkStart w:id="37" w:name="_Toc404678656"/>
      <w:r>
        <w:rPr>
          <w:rFonts w:ascii="Arial" w:eastAsia="Times New Roman" w:hAnsi="Arial" w:cs="Arial"/>
          <w:b/>
          <w:bCs/>
          <w:sz w:val="24"/>
          <w:szCs w:val="24"/>
        </w:rPr>
        <w:t>Điều 37</w:t>
      </w:r>
      <w:r w:rsidR="000D46AF" w:rsidRPr="00E11EEC">
        <w:rPr>
          <w:rFonts w:ascii="Arial" w:eastAsia="Times New Roman" w:hAnsi="Arial" w:cs="Arial"/>
          <w:b/>
          <w:bCs/>
          <w:sz w:val="24"/>
          <w:szCs w:val="24"/>
        </w:rPr>
        <w:t>. Giải thể và thanh lý tài sản của công ty.</w:t>
      </w:r>
    </w:p>
    <w:p w:rsidR="000D46AF" w:rsidRPr="00E11EEC" w:rsidRDefault="000D46AF" w:rsidP="000D46AF">
      <w:pPr>
        <w:pStyle w:val="Heading3"/>
        <w:spacing w:before="120" w:after="120" w:line="276" w:lineRule="auto"/>
        <w:jc w:val="both"/>
        <w:rPr>
          <w:rFonts w:ascii="Arial" w:hAnsi="Arial" w:cs="Arial"/>
          <w:color w:val="auto"/>
          <w:sz w:val="24"/>
          <w:szCs w:val="24"/>
        </w:rPr>
      </w:pPr>
      <w:r w:rsidRPr="00E11EEC">
        <w:rPr>
          <w:rFonts w:ascii="Arial" w:hAnsi="Arial" w:cs="Arial"/>
          <w:color w:val="auto"/>
          <w:sz w:val="24"/>
          <w:szCs w:val="24"/>
        </w:rPr>
        <w:t xml:space="preserve">Các trường hợp và điều kiện giải thể doanh </w:t>
      </w:r>
      <w:bookmarkEnd w:id="35"/>
      <w:r w:rsidRPr="00E11EEC">
        <w:rPr>
          <w:rFonts w:ascii="Arial" w:hAnsi="Arial" w:cs="Arial"/>
          <w:color w:val="auto"/>
          <w:sz w:val="24"/>
          <w:szCs w:val="24"/>
        </w:rPr>
        <w:t>nghiệ</w:t>
      </w:r>
      <w:bookmarkEnd w:id="36"/>
      <w:bookmarkEnd w:id="37"/>
      <w:r w:rsidRPr="00E11EEC">
        <w:rPr>
          <w:rFonts w:ascii="Arial" w:hAnsi="Arial" w:cs="Arial"/>
          <w:color w:val="auto"/>
          <w:sz w:val="24"/>
          <w:szCs w:val="24"/>
        </w:rPr>
        <w:t>p</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1. Công ty bị giải thể trong các trường hợp sau đây:</w:t>
      </w:r>
    </w:p>
    <w:p w:rsidR="000D46AF" w:rsidRPr="00E11EEC" w:rsidRDefault="000D46AF" w:rsidP="000D46AF">
      <w:pPr>
        <w:spacing w:before="120" w:after="120" w:line="276" w:lineRule="auto"/>
        <w:jc w:val="both"/>
        <w:rPr>
          <w:rFonts w:ascii="Arial" w:hAnsi="Arial" w:cs="Arial"/>
          <w:spacing w:val="-4"/>
          <w:sz w:val="24"/>
          <w:szCs w:val="24"/>
        </w:rPr>
      </w:pPr>
      <w:r w:rsidRPr="00E11EEC">
        <w:rPr>
          <w:rFonts w:ascii="Arial" w:hAnsi="Arial" w:cs="Arial"/>
          <w:spacing w:val="-4"/>
          <w:sz w:val="24"/>
          <w:szCs w:val="24"/>
        </w:rPr>
        <w:t>a) Kết thúc thời hạn hoạt động đã ghi trong Điều lệ công ty mà không có quyết định gia hạn;</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b) Theo quyết định của Hội đồng thành viên, chủ sở hữu công ty đối với công ty trách nhiệm hữu hạn;</w:t>
      </w:r>
    </w:p>
    <w:p w:rsidR="000D46AF" w:rsidRPr="00E11EEC" w:rsidRDefault="000D46AF" w:rsidP="000D46AF">
      <w:pPr>
        <w:spacing w:before="120" w:after="120" w:line="276" w:lineRule="auto"/>
        <w:jc w:val="both"/>
        <w:rPr>
          <w:rFonts w:ascii="Arial" w:hAnsi="Arial" w:cs="Arial"/>
          <w:spacing w:val="-2"/>
          <w:sz w:val="24"/>
          <w:szCs w:val="24"/>
        </w:rPr>
      </w:pPr>
      <w:r w:rsidRPr="00E11EEC">
        <w:rPr>
          <w:rFonts w:ascii="Arial" w:hAnsi="Arial" w:cs="Arial"/>
          <w:spacing w:val="-2"/>
          <w:sz w:val="24"/>
          <w:szCs w:val="24"/>
        </w:rPr>
        <w:t>c) Công ty không còn đủ số lượng thành viên tối thiểu theo quy định của Luật Doanh nghiệp trong thời hạn 06 tháng liên tục mà không làm thủ tục chuyển đổi loại hình doanh nghiệp;</w:t>
      </w:r>
    </w:p>
    <w:p w:rsidR="000D46AF" w:rsidRPr="00E11EEC" w:rsidRDefault="000D46AF" w:rsidP="000D46AF">
      <w:pPr>
        <w:spacing w:before="120" w:after="120" w:line="276" w:lineRule="auto"/>
        <w:jc w:val="both"/>
        <w:rPr>
          <w:rFonts w:ascii="Arial" w:hAnsi="Arial" w:cs="Arial"/>
          <w:spacing w:val="-2"/>
          <w:sz w:val="24"/>
          <w:szCs w:val="24"/>
        </w:rPr>
      </w:pPr>
      <w:r w:rsidRPr="00E11EEC">
        <w:rPr>
          <w:rFonts w:ascii="Arial" w:hAnsi="Arial" w:cs="Arial"/>
          <w:spacing w:val="-2"/>
          <w:sz w:val="24"/>
          <w:szCs w:val="24"/>
        </w:rPr>
        <w:t xml:space="preserve">d) Bị thu hồi Giấy chứng nhận đăng ký doanh nghiệp. </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 xml:space="preserve">2. Công ty chỉ được giải thể khi bảo đảm thanh toán hết các khoản nợ và nghĩa vụ tài sản khác và công ty không trong quá trình giải quyết tranh chấp tại Tòa án hoặc cơ quan trọng </w:t>
      </w:r>
      <w:r w:rsidRPr="00E11EEC">
        <w:rPr>
          <w:rFonts w:ascii="Arial" w:hAnsi="Arial" w:cs="Arial"/>
          <w:sz w:val="24"/>
          <w:szCs w:val="24"/>
        </w:rPr>
        <w:lastRenderedPageBreak/>
        <w:t>tài. Người quản lý có liên quan và công ty quy định tại điểm d khoản 1 Điều này cùng liên đới chịu trách nhiệm về các khoản nợ của công ty.</w:t>
      </w:r>
    </w:p>
    <w:p w:rsidR="000D46AF" w:rsidRPr="00E11EEC" w:rsidRDefault="000D46AF" w:rsidP="000D46AF">
      <w:pPr>
        <w:pStyle w:val="Heading3"/>
        <w:spacing w:before="120" w:after="120" w:line="276" w:lineRule="auto"/>
        <w:jc w:val="both"/>
        <w:rPr>
          <w:rFonts w:ascii="Arial" w:hAnsi="Arial" w:cs="Arial"/>
          <w:color w:val="auto"/>
          <w:sz w:val="24"/>
          <w:szCs w:val="24"/>
        </w:rPr>
      </w:pPr>
      <w:bookmarkStart w:id="38" w:name="_Toc397766744"/>
      <w:bookmarkStart w:id="39" w:name="_Toc404678657"/>
      <w:r w:rsidRPr="00E11EEC">
        <w:rPr>
          <w:rFonts w:ascii="Arial" w:hAnsi="Arial" w:cs="Arial"/>
          <w:color w:val="auto"/>
          <w:sz w:val="24"/>
          <w:szCs w:val="24"/>
        </w:rPr>
        <w:t>Trình tự, thủ tục giải thể doanh nghiệp</w:t>
      </w:r>
      <w:bookmarkEnd w:id="38"/>
      <w:bookmarkEnd w:id="39"/>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Việc giải thể doanh nghiệp trong các trường hợp quy định tại các điểm a, b và c khoản 1 Điều 201 của Luật Doanh nghiệp được thực hiện theo quy định sau đây:</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1. Thông qua quyết định giải thể doanh nghiệp. Quyết định giải thể doanh nghiệp phải có các nội dung chủ yếu sau đây:</w:t>
      </w:r>
    </w:p>
    <w:p w:rsidR="000D46AF" w:rsidRPr="00E11EEC" w:rsidRDefault="000D46AF" w:rsidP="000D46AF">
      <w:pPr>
        <w:spacing w:before="120" w:after="120" w:line="276" w:lineRule="auto"/>
        <w:jc w:val="both"/>
        <w:rPr>
          <w:rFonts w:ascii="Arial" w:hAnsi="Arial" w:cs="Arial"/>
          <w:sz w:val="24"/>
          <w:szCs w:val="24"/>
        </w:rPr>
      </w:pPr>
      <w:r w:rsidRPr="00E11EEC">
        <w:rPr>
          <w:rFonts w:ascii="Arial" w:hAnsi="Arial" w:cs="Arial"/>
          <w:sz w:val="24"/>
          <w:szCs w:val="24"/>
        </w:rPr>
        <w:t>a) Tên, địa chỉ trụ sở chính của doanh nghiệp;</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Lý do giải thể;</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d) Phương án xử lý các nghĩa vụ phát sinh từ hợp đồng lao động;</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đ) Họ, tên, chữ ký của người đại diện theo pháp luật của doanh nghiệp.</w:t>
      </w:r>
    </w:p>
    <w:p w:rsidR="000D46AF" w:rsidRPr="00E11EEC" w:rsidRDefault="000D46AF" w:rsidP="000D46AF">
      <w:pPr>
        <w:spacing w:before="120" w:after="120" w:line="276" w:lineRule="auto"/>
        <w:jc w:val="both"/>
        <w:rPr>
          <w:rFonts w:ascii="Arial" w:hAnsi="Arial" w:cs="Arial"/>
          <w:spacing w:val="-6"/>
          <w:sz w:val="24"/>
          <w:szCs w:val="24"/>
          <w:lang w:val="pt-BR"/>
        </w:rPr>
      </w:pPr>
      <w:r w:rsidRPr="00E11EEC">
        <w:rPr>
          <w:rFonts w:ascii="Arial" w:hAnsi="Arial" w:cs="Arial"/>
          <w:spacing w:val="-6"/>
          <w:sz w:val="24"/>
          <w:szCs w:val="24"/>
          <w:lang w:val="pt-BR"/>
        </w:rPr>
        <w:t xml:space="preserve">2. Hội đồng thành viên hoặc chủ sở hữu công ty trực tiếp tổ chức thanh lý tài sản doanh nghiệp.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 xml:space="preserve">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 </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4. Các khoản nợ của doanh nghiệp được thanh toán theo thứ tự sau đây:</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b) Nợ thuế;</w:t>
      </w:r>
    </w:p>
    <w:p w:rsidR="000D46AF" w:rsidRPr="00E11EEC" w:rsidRDefault="000D46AF" w:rsidP="000D46AF">
      <w:pPr>
        <w:spacing w:before="120" w:after="120" w:line="276" w:lineRule="auto"/>
        <w:jc w:val="both"/>
        <w:rPr>
          <w:rFonts w:ascii="Arial" w:hAnsi="Arial" w:cs="Arial"/>
          <w:sz w:val="24"/>
          <w:szCs w:val="24"/>
          <w:lang w:val="pt-BR"/>
        </w:rPr>
      </w:pPr>
      <w:r w:rsidRPr="00E11EEC">
        <w:rPr>
          <w:rFonts w:ascii="Arial" w:hAnsi="Arial" w:cs="Arial"/>
          <w:sz w:val="24"/>
          <w:szCs w:val="24"/>
          <w:lang w:val="pt-BR"/>
        </w:rPr>
        <w:t>c) Các khoản nợ khác.</w:t>
      </w:r>
    </w:p>
    <w:p w:rsidR="000D46AF" w:rsidRPr="00E11EEC" w:rsidRDefault="000D46AF" w:rsidP="000D46AF">
      <w:pPr>
        <w:spacing w:before="120" w:after="120" w:line="276" w:lineRule="auto"/>
        <w:jc w:val="both"/>
        <w:rPr>
          <w:rFonts w:ascii="Arial" w:hAnsi="Arial" w:cs="Arial"/>
          <w:spacing w:val="-2"/>
          <w:sz w:val="24"/>
          <w:szCs w:val="24"/>
          <w:lang w:val="pt-BR"/>
        </w:rPr>
      </w:pPr>
      <w:r w:rsidRPr="00E11EEC">
        <w:rPr>
          <w:rFonts w:ascii="Arial" w:hAnsi="Arial" w:cs="Arial"/>
          <w:spacing w:val="-2"/>
          <w:sz w:val="24"/>
          <w:szCs w:val="24"/>
          <w:lang w:val="pt-BR"/>
        </w:rPr>
        <w:t>5. Sau khi đã thanh toán hết các khoản nợ và chi phí giải thể doanh nghiệp, phần còn lại chia cho các thành viên hoặc chủ sở hữu công ty theo tỷ lệ sở hữu phần vốn góp, cổ phần.</w:t>
      </w:r>
    </w:p>
    <w:p w:rsidR="000D46AF" w:rsidRPr="00E11EEC" w:rsidRDefault="000D46AF" w:rsidP="000D46AF">
      <w:pPr>
        <w:spacing w:before="120" w:after="120" w:line="276" w:lineRule="auto"/>
        <w:jc w:val="both"/>
        <w:rPr>
          <w:rFonts w:ascii="Arial" w:hAnsi="Arial" w:cs="Arial"/>
          <w:spacing w:val="-6"/>
          <w:sz w:val="24"/>
          <w:szCs w:val="24"/>
          <w:lang w:val="pt-BR"/>
        </w:rPr>
      </w:pPr>
      <w:r w:rsidRPr="00E11EEC">
        <w:rPr>
          <w:rFonts w:ascii="Arial" w:hAnsi="Arial" w:cs="Arial"/>
          <w:spacing w:val="-6"/>
          <w:sz w:val="24"/>
          <w:szCs w:val="24"/>
          <w:lang w:val="pt-BR"/>
        </w:rPr>
        <w:t>6. Người đại diện theo pháp luật của doanh nghiệp gửi đề nghị giải thể cho Cơ quan đăng ký kinh doanh trong 05 ngày làm việc kể từ ngày thanh toán hết các khoản nợ của doanh nghiệp.</w:t>
      </w:r>
    </w:p>
    <w:p w:rsidR="000D46AF" w:rsidRPr="00E11EEC" w:rsidRDefault="006977EF"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38</w:t>
      </w:r>
      <w:r w:rsidR="000D46AF" w:rsidRPr="00E11EEC">
        <w:rPr>
          <w:rFonts w:ascii="Arial" w:eastAsia="Times New Roman" w:hAnsi="Arial" w:cs="Arial"/>
          <w:b/>
          <w:bCs/>
          <w:sz w:val="24"/>
          <w:szCs w:val="24"/>
        </w:rPr>
        <w:t>. Tổ chức lại công ty</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lastRenderedPageBreak/>
        <w:t>Việc chia, tách, hợp nhất, sáp nhập, chuyển đổi công ty do quyết định của Hội đồng thành viên (nếu có) sẽ được thực hiện theo điều 192, 193, 194, 195, 196,198 và 199 Luật doanh nghiệp.</w:t>
      </w:r>
    </w:p>
    <w:p w:rsidR="000D46AF" w:rsidRPr="00E11EEC" w:rsidRDefault="000D46AF" w:rsidP="009A7F63">
      <w:pPr>
        <w:spacing w:before="24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Chương VI</w:t>
      </w:r>
    </w:p>
    <w:p w:rsidR="000D46AF" w:rsidRPr="00E11EEC" w:rsidRDefault="000D46AF" w:rsidP="000D46AF">
      <w:pPr>
        <w:spacing w:before="120" w:after="120" w:line="276" w:lineRule="auto"/>
        <w:jc w:val="center"/>
        <w:rPr>
          <w:rFonts w:ascii="Arial" w:eastAsia="Times New Roman" w:hAnsi="Arial" w:cs="Arial"/>
          <w:sz w:val="24"/>
          <w:szCs w:val="24"/>
        </w:rPr>
      </w:pPr>
      <w:r w:rsidRPr="00E11EEC">
        <w:rPr>
          <w:rFonts w:ascii="Arial" w:eastAsia="Times New Roman" w:hAnsi="Arial" w:cs="Arial"/>
          <w:b/>
          <w:bCs/>
          <w:sz w:val="24"/>
          <w:szCs w:val="24"/>
        </w:rPr>
        <w:t>ĐIỀU KHOẢN THI HÀNH</w:t>
      </w:r>
    </w:p>
    <w:p w:rsidR="000D46AF" w:rsidRPr="00E11EEC" w:rsidRDefault="006977EF"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39</w:t>
      </w:r>
      <w:r w:rsidR="000D46AF" w:rsidRPr="00E11EEC">
        <w:rPr>
          <w:rFonts w:ascii="Arial" w:eastAsia="Times New Roman" w:hAnsi="Arial" w:cs="Arial"/>
          <w:b/>
          <w:bCs/>
          <w:sz w:val="24"/>
          <w:szCs w:val="24"/>
        </w:rPr>
        <w:t>. Hiệu lực của Điều lệ.</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Điều lệ này có hiệu lực kể từ ngày được cơ quan đăng ký kinh doanh cấp Giấy chứng nhận đăng ký doanh nghiệp.</w:t>
      </w:r>
    </w:p>
    <w:p w:rsidR="000D46AF" w:rsidRPr="00E11EEC" w:rsidRDefault="006977EF"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40</w:t>
      </w:r>
      <w:r w:rsidR="000D46AF" w:rsidRPr="00E11EEC">
        <w:rPr>
          <w:rFonts w:ascii="Arial" w:eastAsia="Times New Roman" w:hAnsi="Arial" w:cs="Arial"/>
          <w:b/>
          <w:bCs/>
          <w:sz w:val="24"/>
          <w:szCs w:val="24"/>
        </w:rPr>
        <w:t>. Thể thức sửa đổi bổ sung các điều khoản của Điều lệ.</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1. Những vấn đề liên quan đến hoạt động của Công ty không được nêu trong Bản điều lệ này sẽ do Luật doanh nghiệp và các văn bản pháp luật liên quan khác điều chỉnh.</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3. Khi muốn bổ sung, sửa đổi nội dung Điều lệ này, Hội đồng thành viên sẽ họp để thông qua quyết định nội dung thay đổi. Thể thức họp thông qua nội dung s</w:t>
      </w:r>
      <w:r w:rsidR="00E16342">
        <w:rPr>
          <w:rFonts w:ascii="Arial" w:eastAsia="Times New Roman" w:hAnsi="Arial" w:cs="Arial"/>
          <w:sz w:val="24"/>
          <w:szCs w:val="24"/>
        </w:rPr>
        <w:t>ửa đổi theo quy định tại Điều 24</w:t>
      </w:r>
      <w:r w:rsidRPr="00E11EEC">
        <w:rPr>
          <w:rFonts w:ascii="Arial" w:eastAsia="Times New Roman" w:hAnsi="Arial" w:cs="Arial"/>
          <w:sz w:val="24"/>
          <w:szCs w:val="24"/>
        </w:rPr>
        <w:t xml:space="preserve"> của Bản điều lệ này.</w:t>
      </w:r>
    </w:p>
    <w:p w:rsidR="000D46AF" w:rsidRPr="00E11EEC" w:rsidRDefault="006977EF" w:rsidP="000D46AF">
      <w:pPr>
        <w:spacing w:before="120" w:after="120" w:line="276" w:lineRule="auto"/>
        <w:jc w:val="both"/>
        <w:rPr>
          <w:rFonts w:ascii="Arial" w:eastAsia="Times New Roman" w:hAnsi="Arial" w:cs="Arial"/>
          <w:sz w:val="24"/>
          <w:szCs w:val="24"/>
        </w:rPr>
      </w:pPr>
      <w:r>
        <w:rPr>
          <w:rFonts w:ascii="Arial" w:eastAsia="Times New Roman" w:hAnsi="Arial" w:cs="Arial"/>
          <w:b/>
          <w:bCs/>
          <w:sz w:val="24"/>
          <w:szCs w:val="24"/>
        </w:rPr>
        <w:t>Điều 41</w:t>
      </w:r>
      <w:r w:rsidR="000D46AF" w:rsidRPr="00E11EEC">
        <w:rPr>
          <w:rFonts w:ascii="Arial" w:eastAsia="Times New Roman" w:hAnsi="Arial" w:cs="Arial"/>
          <w:b/>
          <w:bCs/>
          <w:sz w:val="24"/>
          <w:szCs w:val="24"/>
        </w:rPr>
        <w:t>. Điều khoản cuối cùng.</w:t>
      </w:r>
    </w:p>
    <w:p w:rsidR="000D46AF" w:rsidRPr="00E11EEC" w:rsidRDefault="000D46AF" w:rsidP="000D46AF">
      <w:pPr>
        <w:spacing w:before="120" w:after="120" w:line="276" w:lineRule="auto"/>
        <w:jc w:val="both"/>
        <w:rPr>
          <w:rFonts w:ascii="Arial" w:eastAsia="Times New Roman" w:hAnsi="Arial" w:cs="Arial"/>
          <w:sz w:val="24"/>
          <w:szCs w:val="24"/>
        </w:rPr>
      </w:pPr>
      <w:r w:rsidRPr="00E11EEC">
        <w:rPr>
          <w:rFonts w:ascii="Arial" w:eastAsia="Times New Roman" w:hAnsi="Arial" w:cs="Arial"/>
          <w:sz w:val="24"/>
          <w:szCs w:val="24"/>
        </w:rPr>
        <w:t>Bản Điều lệ này đã được tập thể thành viên xem xét từng chương từng điều và cùng ký tên chấp thuận.</w:t>
      </w:r>
    </w:p>
    <w:p w:rsidR="000D46AF" w:rsidRPr="00E11EEC" w:rsidRDefault="000D46AF" w:rsidP="000D46AF">
      <w:pPr>
        <w:spacing w:before="120" w:after="120" w:line="276" w:lineRule="auto"/>
        <w:jc w:val="both"/>
        <w:rPr>
          <w:rFonts w:ascii="Arial" w:eastAsia="Times New Roman" w:hAnsi="Arial" w:cs="Arial"/>
          <w:sz w:val="24"/>
          <w:szCs w:val="24"/>
        </w:rPr>
      </w:pPr>
      <w:r w:rsidRPr="00E16342">
        <w:rPr>
          <w:rFonts w:ascii="Arial" w:eastAsia="Times New Roman" w:hAnsi="Arial" w:cs="Arial"/>
          <w:sz w:val="24"/>
          <w:szCs w:val="24"/>
        </w:rPr>
        <w:t xml:space="preserve">Bản Điều lệ này </w:t>
      </w:r>
      <w:r w:rsidR="00DB29F1">
        <w:rPr>
          <w:rFonts w:ascii="Arial" w:eastAsia="Times New Roman" w:hAnsi="Arial" w:cs="Arial"/>
          <w:sz w:val="24"/>
          <w:szCs w:val="24"/>
        </w:rPr>
        <w:t>gồm 06 chương 41</w:t>
      </w:r>
      <w:r w:rsidRPr="00E16342">
        <w:rPr>
          <w:rFonts w:ascii="Arial" w:eastAsia="Times New Roman" w:hAnsi="Arial" w:cs="Arial"/>
          <w:sz w:val="24"/>
          <w:szCs w:val="24"/>
        </w:rPr>
        <w:t xml:space="preserve"> Điều,</w:t>
      </w:r>
      <w:r w:rsidRPr="00E11EEC">
        <w:rPr>
          <w:rFonts w:ascii="Arial" w:eastAsia="Times New Roman" w:hAnsi="Arial" w:cs="Arial"/>
          <w:sz w:val="24"/>
          <w:szCs w:val="24"/>
        </w:rPr>
        <w:t xml:space="preserve"> được lập thành 04 bản có giá trị như nhau: 01 bản đăng ký tại cơ quan đăng ký kinh doanh, 01 bản lưu trữ tại trụ sở công ty, 01 bản cho mỗi thành viên.</w:t>
      </w:r>
    </w:p>
    <w:p w:rsidR="000D46AF" w:rsidRPr="00E11EEC" w:rsidRDefault="000D46AF" w:rsidP="000D46AF">
      <w:pPr>
        <w:spacing w:before="240" w:after="120" w:line="276" w:lineRule="auto"/>
        <w:jc w:val="both"/>
        <w:rPr>
          <w:rFonts w:ascii="Arial" w:eastAsia="Times New Roman" w:hAnsi="Arial" w:cs="Arial"/>
          <w:sz w:val="24"/>
          <w:szCs w:val="24"/>
        </w:rPr>
      </w:pPr>
      <w:r w:rsidRPr="00E11EEC">
        <w:rPr>
          <w:rFonts w:ascii="Arial" w:eastAsia="Times New Roman" w:hAnsi="Arial" w:cs="Arial"/>
          <w:sz w:val="24"/>
          <w:szCs w:val="24"/>
        </w:rPr>
        <w:t>Mọi sự sao chép phải được ký xác nhận của Chủ tịch Hội đồng thành viên công ty.</w:t>
      </w:r>
    </w:p>
    <w:p w:rsidR="000D46AF" w:rsidRPr="00E11EEC" w:rsidRDefault="000D46AF" w:rsidP="000D46AF">
      <w:pPr>
        <w:spacing w:before="120" w:after="120" w:line="276" w:lineRule="auto"/>
        <w:jc w:val="right"/>
        <w:rPr>
          <w:rFonts w:ascii="Arial" w:eastAsia="Times New Roman" w:hAnsi="Arial" w:cs="Arial"/>
          <w:i/>
          <w:sz w:val="24"/>
          <w:szCs w:val="24"/>
        </w:rPr>
      </w:pPr>
      <w:r w:rsidRPr="00E11EEC">
        <w:rPr>
          <w:rFonts w:ascii="Arial" w:eastAsia="Times New Roman" w:hAnsi="Arial" w:cs="Arial"/>
          <w:sz w:val="24"/>
          <w:szCs w:val="24"/>
        </w:rPr>
        <w:t> </w:t>
      </w:r>
      <w:r w:rsidRPr="00E11EEC">
        <w:rPr>
          <w:rFonts w:ascii="Arial" w:eastAsia="Times New Roman" w:hAnsi="Arial" w:cs="Arial"/>
          <w:i/>
          <w:sz w:val="24"/>
          <w:szCs w:val="24"/>
        </w:rPr>
        <w:tab/>
      </w:r>
      <w:r w:rsidRPr="00E11EEC">
        <w:rPr>
          <w:rFonts w:ascii="Arial" w:eastAsia="Times New Roman" w:hAnsi="Arial" w:cs="Arial"/>
          <w:i/>
          <w:sz w:val="24"/>
          <w:szCs w:val="24"/>
        </w:rPr>
        <w:tab/>
      </w:r>
      <w:r w:rsidRPr="00E11EEC">
        <w:rPr>
          <w:rFonts w:ascii="Arial" w:eastAsia="Times New Roman" w:hAnsi="Arial" w:cs="Arial"/>
          <w:i/>
          <w:sz w:val="24"/>
          <w:szCs w:val="24"/>
        </w:rPr>
        <w:tab/>
      </w:r>
      <w:r w:rsidRPr="00E11EEC">
        <w:rPr>
          <w:rFonts w:ascii="Arial" w:eastAsia="Times New Roman" w:hAnsi="Arial" w:cs="Arial"/>
          <w:i/>
          <w:sz w:val="24"/>
          <w:szCs w:val="24"/>
        </w:rPr>
        <w:tab/>
      </w:r>
      <w:r w:rsidRPr="00E11EEC">
        <w:rPr>
          <w:rFonts w:ascii="Arial" w:eastAsia="Times New Roman" w:hAnsi="Arial" w:cs="Arial"/>
          <w:i/>
          <w:sz w:val="24"/>
          <w:szCs w:val="24"/>
        </w:rPr>
        <w:tab/>
      </w:r>
      <w:r w:rsidR="009A7F63">
        <w:rPr>
          <w:rFonts w:ascii="Arial" w:eastAsia="Times New Roman" w:hAnsi="Arial" w:cs="Arial"/>
          <w:i/>
          <w:iCs/>
          <w:sz w:val="24"/>
          <w:szCs w:val="24"/>
        </w:rPr>
        <w:t>………………</w:t>
      </w:r>
      <w:r w:rsidRPr="00E11EEC">
        <w:rPr>
          <w:rFonts w:ascii="Arial" w:eastAsia="Times New Roman" w:hAnsi="Arial" w:cs="Arial"/>
          <w:i/>
          <w:iCs/>
          <w:sz w:val="24"/>
          <w:szCs w:val="24"/>
        </w:rPr>
        <w:t xml:space="preserve">, </w:t>
      </w:r>
      <w:r w:rsidRPr="00E11EEC">
        <w:rPr>
          <w:rFonts w:ascii="Arial" w:eastAsia="Times New Roman" w:hAnsi="Arial" w:cs="Arial"/>
          <w:i/>
          <w:sz w:val="24"/>
          <w:szCs w:val="24"/>
        </w:rPr>
        <w:t xml:space="preserve">ngày …… tháng …… </w:t>
      </w:r>
      <w:r w:rsidRPr="00E11EEC">
        <w:rPr>
          <w:rFonts w:ascii="Arial" w:eastAsia="Times New Roman" w:hAnsi="Arial" w:cs="Arial"/>
          <w:i/>
          <w:iCs/>
          <w:sz w:val="24"/>
          <w:szCs w:val="24"/>
        </w:rPr>
        <w:t>năm</w:t>
      </w:r>
      <w:r w:rsidRPr="00E11EEC">
        <w:rPr>
          <w:rFonts w:ascii="Arial" w:eastAsia="Times New Roman" w:hAnsi="Arial" w:cs="Arial"/>
          <w:i/>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9"/>
      </w:tblGrid>
      <w:tr w:rsidR="000D46AF" w:rsidRPr="00E11EEC" w:rsidTr="009A7F63">
        <w:trPr>
          <w:trHeight w:val="498"/>
          <w:jc w:val="center"/>
        </w:trPr>
        <w:tc>
          <w:tcPr>
            <w:tcW w:w="9577" w:type="dxa"/>
            <w:gridSpan w:val="2"/>
          </w:tcPr>
          <w:p w:rsidR="000D46AF" w:rsidRPr="00E11EEC" w:rsidRDefault="000D46AF" w:rsidP="000D46AF">
            <w:pPr>
              <w:spacing w:before="120" w:after="120" w:line="276" w:lineRule="auto"/>
              <w:jc w:val="center"/>
              <w:rPr>
                <w:rFonts w:ascii="Arial" w:eastAsia="Times New Roman" w:hAnsi="Arial" w:cs="Arial"/>
                <w:b/>
                <w:sz w:val="24"/>
                <w:szCs w:val="24"/>
              </w:rPr>
            </w:pPr>
            <w:r w:rsidRPr="00E11EEC">
              <w:rPr>
                <w:rFonts w:ascii="Arial" w:eastAsia="Times New Roman" w:hAnsi="Arial" w:cs="Arial"/>
                <w:b/>
                <w:sz w:val="24"/>
                <w:szCs w:val="24"/>
              </w:rPr>
              <w:t>CHỮ KÝ CÁC THÀNH VIÊN</w:t>
            </w:r>
          </w:p>
        </w:tc>
      </w:tr>
      <w:tr w:rsidR="000D46AF" w:rsidRPr="00EA4B45" w:rsidTr="009A7F63">
        <w:trPr>
          <w:trHeight w:val="2041"/>
          <w:jc w:val="center"/>
        </w:trPr>
        <w:tc>
          <w:tcPr>
            <w:tcW w:w="4788" w:type="dxa"/>
          </w:tcPr>
          <w:p w:rsidR="000D46AF" w:rsidRPr="00E11EEC" w:rsidRDefault="000D46AF" w:rsidP="000D46AF">
            <w:pPr>
              <w:spacing w:before="120" w:after="120" w:line="276" w:lineRule="auto"/>
              <w:jc w:val="both"/>
              <w:rPr>
                <w:rFonts w:ascii="Arial" w:eastAsia="Times New Roman" w:hAnsi="Arial" w:cs="Arial"/>
                <w:sz w:val="24"/>
                <w:szCs w:val="24"/>
              </w:rPr>
            </w:pPr>
          </w:p>
          <w:p w:rsidR="000D46AF" w:rsidRPr="00E11EEC" w:rsidRDefault="000D46AF" w:rsidP="000D46AF">
            <w:pPr>
              <w:spacing w:before="120" w:after="120" w:line="276" w:lineRule="auto"/>
              <w:jc w:val="both"/>
              <w:rPr>
                <w:rFonts w:ascii="Arial" w:eastAsia="Times New Roman" w:hAnsi="Arial" w:cs="Arial"/>
                <w:sz w:val="24"/>
                <w:szCs w:val="24"/>
              </w:rPr>
            </w:pPr>
          </w:p>
          <w:p w:rsidR="000D46AF" w:rsidRPr="00E11EEC" w:rsidRDefault="000D46AF" w:rsidP="000D46AF">
            <w:pPr>
              <w:spacing w:before="120" w:after="120" w:line="276" w:lineRule="auto"/>
              <w:jc w:val="both"/>
              <w:rPr>
                <w:rFonts w:ascii="Arial" w:eastAsia="Times New Roman" w:hAnsi="Arial" w:cs="Arial"/>
                <w:sz w:val="24"/>
                <w:szCs w:val="24"/>
              </w:rPr>
            </w:pPr>
          </w:p>
          <w:p w:rsidR="000D46AF" w:rsidRPr="00E11EEC" w:rsidRDefault="000D46AF" w:rsidP="009A7F63">
            <w:pPr>
              <w:spacing w:before="120" w:after="120" w:line="276" w:lineRule="auto"/>
              <w:rPr>
                <w:rFonts w:ascii="Arial" w:eastAsia="Times New Roman" w:hAnsi="Arial" w:cs="Arial"/>
                <w:sz w:val="24"/>
                <w:szCs w:val="24"/>
              </w:rPr>
            </w:pPr>
          </w:p>
        </w:tc>
        <w:tc>
          <w:tcPr>
            <w:tcW w:w="4788" w:type="dxa"/>
          </w:tcPr>
          <w:p w:rsidR="000D46AF" w:rsidRPr="00E11EEC" w:rsidRDefault="000D46AF" w:rsidP="000D46AF">
            <w:pPr>
              <w:spacing w:before="120" w:after="120" w:line="276" w:lineRule="auto"/>
              <w:jc w:val="both"/>
              <w:rPr>
                <w:rFonts w:ascii="Arial" w:eastAsia="Times New Roman" w:hAnsi="Arial" w:cs="Arial"/>
                <w:sz w:val="24"/>
                <w:szCs w:val="24"/>
              </w:rPr>
            </w:pPr>
          </w:p>
          <w:p w:rsidR="000D46AF" w:rsidRPr="00E11EEC" w:rsidRDefault="000D46AF" w:rsidP="000D46AF">
            <w:pPr>
              <w:spacing w:before="120" w:after="120" w:line="276" w:lineRule="auto"/>
              <w:jc w:val="both"/>
              <w:rPr>
                <w:rFonts w:ascii="Arial" w:eastAsia="Times New Roman" w:hAnsi="Arial" w:cs="Arial"/>
                <w:sz w:val="24"/>
                <w:szCs w:val="24"/>
              </w:rPr>
            </w:pPr>
          </w:p>
          <w:p w:rsidR="000D46AF" w:rsidRPr="00E11EEC" w:rsidRDefault="000D46AF" w:rsidP="000D46AF">
            <w:pPr>
              <w:spacing w:before="120" w:after="120" w:line="276" w:lineRule="auto"/>
              <w:jc w:val="both"/>
              <w:rPr>
                <w:rFonts w:ascii="Arial" w:eastAsia="Times New Roman" w:hAnsi="Arial" w:cs="Arial"/>
                <w:sz w:val="24"/>
                <w:szCs w:val="24"/>
              </w:rPr>
            </w:pPr>
          </w:p>
          <w:p w:rsidR="000D46AF" w:rsidRPr="00EA4B45" w:rsidRDefault="000D46AF" w:rsidP="000D46AF">
            <w:pPr>
              <w:spacing w:before="120" w:after="120" w:line="276" w:lineRule="auto"/>
              <w:rPr>
                <w:rFonts w:ascii="Arial" w:eastAsia="Times New Roman" w:hAnsi="Arial" w:cs="Arial"/>
                <w:sz w:val="24"/>
                <w:szCs w:val="24"/>
              </w:rPr>
            </w:pPr>
          </w:p>
        </w:tc>
      </w:tr>
    </w:tbl>
    <w:p w:rsidR="000D46AF" w:rsidRPr="00EA4B45" w:rsidRDefault="000D46AF" w:rsidP="000D46AF">
      <w:pPr>
        <w:spacing w:before="120" w:after="120" w:line="276" w:lineRule="auto"/>
        <w:jc w:val="both"/>
        <w:rPr>
          <w:rFonts w:ascii="Arial" w:eastAsia="Times New Roman" w:hAnsi="Arial" w:cs="Arial"/>
          <w:sz w:val="24"/>
          <w:szCs w:val="24"/>
        </w:rPr>
      </w:pPr>
    </w:p>
    <w:p w:rsidR="00C026EB" w:rsidRDefault="00C026EB"/>
    <w:p w:rsidR="006977EF" w:rsidRDefault="006977EF"/>
    <w:sectPr w:rsidR="006977EF" w:rsidSect="001C4FF6">
      <w:headerReference w:type="default" r:id="rId8"/>
      <w:pgSz w:w="12240" w:h="15840"/>
      <w:pgMar w:top="1134" w:right="1247" w:bottom="1134" w:left="1247" w:header="720" w:footer="21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86" w:rsidRDefault="00171086" w:rsidP="00171086">
      <w:r>
        <w:separator/>
      </w:r>
    </w:p>
  </w:endnote>
  <w:endnote w:type="continuationSeparator" w:id="0">
    <w:p w:rsidR="00171086" w:rsidRDefault="00171086" w:rsidP="0017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86" w:rsidRDefault="00171086" w:rsidP="00171086">
      <w:r>
        <w:separator/>
      </w:r>
    </w:p>
  </w:footnote>
  <w:footnote w:type="continuationSeparator" w:id="0">
    <w:p w:rsidR="00171086" w:rsidRDefault="00171086" w:rsidP="00171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86" w:rsidRPr="00171086" w:rsidRDefault="00171086">
    <w:pPr>
      <w:pStyle w:val="Header"/>
      <w:rPr>
        <w:rFonts w:ascii="Arial" w:hAnsi="Arial" w:cs="Arial"/>
        <w:sz w:val="24"/>
        <w:szCs w:val="24"/>
      </w:rPr>
    </w:pPr>
    <w:r w:rsidRPr="00171086">
      <w:rPr>
        <w:rFonts w:ascii="Arial" w:hAnsi="Arial" w:cs="Arial"/>
        <w:sz w:val="24"/>
        <w:szCs w:val="24"/>
      </w:rPr>
      <w:t>Mẫu tham khảo</w:t>
    </w:r>
  </w:p>
  <w:p w:rsidR="00171086" w:rsidRDefault="001710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6CE7"/>
    <w:multiLevelType w:val="hybridMultilevel"/>
    <w:tmpl w:val="4BBCEA3A"/>
    <w:lvl w:ilvl="0" w:tplc="4B685746">
      <w:start w:val="1"/>
      <w:numFmt w:val="bullet"/>
      <w:lvlText w:val="̶"/>
      <w:lvlJc w:val="left"/>
      <w:pPr>
        <w:ind w:left="720" w:hanging="360"/>
      </w:pPr>
      <w:rPr>
        <w:rFonts w:ascii="Times New Roman" w:hAnsi="Times New Roman"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31899"/>
    <w:multiLevelType w:val="hybridMultilevel"/>
    <w:tmpl w:val="B0FA0F08"/>
    <w:lvl w:ilvl="0" w:tplc="4B685746">
      <w:start w:val="1"/>
      <w:numFmt w:val="bullet"/>
      <w:lvlText w:val="̶"/>
      <w:lvlJc w:val="left"/>
      <w:pPr>
        <w:ind w:left="720" w:hanging="360"/>
      </w:pPr>
      <w:rPr>
        <w:rFonts w:ascii="Times New Roman" w:hAnsi="Times New Roman"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49B"/>
    <w:multiLevelType w:val="hybridMultilevel"/>
    <w:tmpl w:val="E794AFB4"/>
    <w:lvl w:ilvl="0" w:tplc="167040E0">
      <w:start w:val="1"/>
      <w:numFmt w:val="decimal"/>
      <w:lvlText w:val="%1."/>
      <w:lvlJc w:val="left"/>
      <w:pPr>
        <w:ind w:left="900" w:hanging="360"/>
      </w:pPr>
      <w:rPr>
        <w:rFonts w:ascii="Arial" w:eastAsia="Calibri" w:hAnsi="Arial" w:cs="Arial"/>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421947"/>
    <w:multiLevelType w:val="hybridMultilevel"/>
    <w:tmpl w:val="A32E8B98"/>
    <w:lvl w:ilvl="0" w:tplc="B1B4D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F250EAC"/>
    <w:multiLevelType w:val="hybridMultilevel"/>
    <w:tmpl w:val="273EE162"/>
    <w:lvl w:ilvl="0" w:tplc="040EDE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5ABD"/>
    <w:multiLevelType w:val="hybridMultilevel"/>
    <w:tmpl w:val="A09AD90A"/>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01D2A"/>
    <w:multiLevelType w:val="hybridMultilevel"/>
    <w:tmpl w:val="11E60944"/>
    <w:lvl w:ilvl="0" w:tplc="166803F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11201"/>
    <w:multiLevelType w:val="hybridMultilevel"/>
    <w:tmpl w:val="441A1E7C"/>
    <w:lvl w:ilvl="0" w:tplc="F68AB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D121A"/>
    <w:multiLevelType w:val="hybridMultilevel"/>
    <w:tmpl w:val="BD527B1A"/>
    <w:lvl w:ilvl="0" w:tplc="21180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8107D40"/>
    <w:multiLevelType w:val="hybridMultilevel"/>
    <w:tmpl w:val="549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14ECD"/>
    <w:multiLevelType w:val="hybridMultilevel"/>
    <w:tmpl w:val="E36E8BC8"/>
    <w:lvl w:ilvl="0" w:tplc="93E8A2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767E1"/>
    <w:multiLevelType w:val="hybridMultilevel"/>
    <w:tmpl w:val="C3AAFD50"/>
    <w:lvl w:ilvl="0" w:tplc="A94AFB74">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C2CB7"/>
    <w:multiLevelType w:val="hybridMultilevel"/>
    <w:tmpl w:val="717E6D90"/>
    <w:lvl w:ilvl="0" w:tplc="6158DC84">
      <w:start w:val="14"/>
      <w:numFmt w:val="bullet"/>
      <w:lvlText w:val="·"/>
      <w:lvlJc w:val="left"/>
      <w:pPr>
        <w:ind w:left="1155" w:hanging="465"/>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54772554"/>
    <w:multiLevelType w:val="hybridMultilevel"/>
    <w:tmpl w:val="7AD6E160"/>
    <w:lvl w:ilvl="0" w:tplc="4B685746">
      <w:start w:val="1"/>
      <w:numFmt w:val="bullet"/>
      <w:lvlText w:val="̶"/>
      <w:lvlJc w:val="left"/>
      <w:pPr>
        <w:ind w:left="720" w:hanging="360"/>
      </w:pPr>
      <w:rPr>
        <w:rFonts w:ascii="Times New Roman" w:hAnsi="Times New Roman"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371FC"/>
    <w:multiLevelType w:val="hybridMultilevel"/>
    <w:tmpl w:val="6492B330"/>
    <w:lvl w:ilvl="0" w:tplc="A94AFB74">
      <w:start w:val="1"/>
      <w:numFmt w:val="bullet"/>
      <w:lvlText w:val=""/>
      <w:lvlJc w:val="left"/>
      <w:pPr>
        <w:ind w:left="720" w:hanging="360"/>
      </w:pPr>
      <w:rPr>
        <w:rFonts w:ascii="Wingdings 2" w:hAnsi="Wingdings 2"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E3D1F"/>
    <w:multiLevelType w:val="hybridMultilevel"/>
    <w:tmpl w:val="3BD254B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62218"/>
    <w:multiLevelType w:val="hybridMultilevel"/>
    <w:tmpl w:val="3A30A8C4"/>
    <w:lvl w:ilvl="0" w:tplc="040EDE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7BCA"/>
    <w:multiLevelType w:val="hybridMultilevel"/>
    <w:tmpl w:val="B24CB2D4"/>
    <w:lvl w:ilvl="0" w:tplc="4B685746">
      <w:start w:val="1"/>
      <w:numFmt w:val="bullet"/>
      <w:lvlText w:val="̶"/>
      <w:lvlJc w:val="left"/>
      <w:pPr>
        <w:ind w:left="720" w:hanging="360"/>
      </w:pPr>
      <w:rPr>
        <w:rFonts w:ascii="Times New Roman" w:hAnsi="Times New Roman"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4101E"/>
    <w:multiLevelType w:val="hybridMultilevel"/>
    <w:tmpl w:val="F0A81E8E"/>
    <w:lvl w:ilvl="0" w:tplc="5218C4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808FC"/>
    <w:multiLevelType w:val="hybridMultilevel"/>
    <w:tmpl w:val="C5E22520"/>
    <w:lvl w:ilvl="0" w:tplc="040EDEDE">
      <w:start w:val="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67C4BCA"/>
    <w:multiLevelType w:val="hybridMultilevel"/>
    <w:tmpl w:val="A6A46EB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7"/>
  </w:num>
  <w:num w:numId="2">
    <w:abstractNumId w:val="2"/>
  </w:num>
  <w:num w:numId="3">
    <w:abstractNumId w:val="3"/>
  </w:num>
  <w:num w:numId="4">
    <w:abstractNumId w:val="19"/>
  </w:num>
  <w:num w:numId="5">
    <w:abstractNumId w:val="12"/>
  </w:num>
  <w:num w:numId="6">
    <w:abstractNumId w:val="20"/>
  </w:num>
  <w:num w:numId="7">
    <w:abstractNumId w:val="8"/>
  </w:num>
  <w:num w:numId="8">
    <w:abstractNumId w:val="18"/>
  </w:num>
  <w:num w:numId="9">
    <w:abstractNumId w:val="5"/>
  </w:num>
  <w:num w:numId="10">
    <w:abstractNumId w:val="9"/>
  </w:num>
  <w:num w:numId="11">
    <w:abstractNumId w:val="6"/>
  </w:num>
  <w:num w:numId="12">
    <w:abstractNumId w:val="16"/>
  </w:num>
  <w:num w:numId="13">
    <w:abstractNumId w:val="4"/>
  </w:num>
  <w:num w:numId="14">
    <w:abstractNumId w:val="10"/>
  </w:num>
  <w:num w:numId="15">
    <w:abstractNumId w:val="15"/>
  </w:num>
  <w:num w:numId="16">
    <w:abstractNumId w:val="17"/>
  </w:num>
  <w:num w:numId="17">
    <w:abstractNumId w:val="14"/>
  </w:num>
  <w:num w:numId="18">
    <w:abstractNumId w:val="11"/>
  </w:num>
  <w:num w:numId="19">
    <w:abstractNumId w:val="13"/>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AF"/>
    <w:rsid w:val="000259C3"/>
    <w:rsid w:val="00082870"/>
    <w:rsid w:val="000D46AF"/>
    <w:rsid w:val="001040F6"/>
    <w:rsid w:val="00114925"/>
    <w:rsid w:val="00141842"/>
    <w:rsid w:val="00171086"/>
    <w:rsid w:val="0017377A"/>
    <w:rsid w:val="00191AF2"/>
    <w:rsid w:val="001B39B3"/>
    <w:rsid w:val="001B3ED7"/>
    <w:rsid w:val="001C4FF6"/>
    <w:rsid w:val="002042D3"/>
    <w:rsid w:val="002153E7"/>
    <w:rsid w:val="00233C26"/>
    <w:rsid w:val="00244ADC"/>
    <w:rsid w:val="00265D2A"/>
    <w:rsid w:val="0032036C"/>
    <w:rsid w:val="00332088"/>
    <w:rsid w:val="00365D38"/>
    <w:rsid w:val="003C652C"/>
    <w:rsid w:val="004416F1"/>
    <w:rsid w:val="004769BD"/>
    <w:rsid w:val="005348EA"/>
    <w:rsid w:val="005351EC"/>
    <w:rsid w:val="00586A38"/>
    <w:rsid w:val="005A7B32"/>
    <w:rsid w:val="005E2CD5"/>
    <w:rsid w:val="005F4894"/>
    <w:rsid w:val="00664B0A"/>
    <w:rsid w:val="00687C6F"/>
    <w:rsid w:val="006977EF"/>
    <w:rsid w:val="006A22D6"/>
    <w:rsid w:val="00735941"/>
    <w:rsid w:val="00774F57"/>
    <w:rsid w:val="00783AFA"/>
    <w:rsid w:val="007B2AA6"/>
    <w:rsid w:val="007D355C"/>
    <w:rsid w:val="00937744"/>
    <w:rsid w:val="009554ED"/>
    <w:rsid w:val="00981BF7"/>
    <w:rsid w:val="00985B38"/>
    <w:rsid w:val="009911D9"/>
    <w:rsid w:val="009A7F63"/>
    <w:rsid w:val="009B4A06"/>
    <w:rsid w:val="009D60A5"/>
    <w:rsid w:val="00A50770"/>
    <w:rsid w:val="00AB5F2C"/>
    <w:rsid w:val="00B27FFE"/>
    <w:rsid w:val="00B400C9"/>
    <w:rsid w:val="00C026EB"/>
    <w:rsid w:val="00C45AF1"/>
    <w:rsid w:val="00D22680"/>
    <w:rsid w:val="00D61833"/>
    <w:rsid w:val="00DB29F1"/>
    <w:rsid w:val="00DB73A0"/>
    <w:rsid w:val="00DF7DA3"/>
    <w:rsid w:val="00E1122B"/>
    <w:rsid w:val="00E16342"/>
    <w:rsid w:val="00E4679B"/>
    <w:rsid w:val="00E53ACB"/>
    <w:rsid w:val="00E741E3"/>
    <w:rsid w:val="00EC2820"/>
    <w:rsid w:val="00EE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CBD"/>
  <w15:chartTrackingRefBased/>
  <w15:docId w15:val="{E0485FF7-3E59-4333-94E1-4350F6F0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AF"/>
    <w:pPr>
      <w:spacing w:after="0" w:line="240"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0D46AF"/>
    <w:pPr>
      <w:keepNext/>
      <w:keepLines/>
      <w:spacing w:before="200"/>
      <w:outlineLvl w:val="2"/>
    </w:pPr>
    <w:rPr>
      <w:rFonts w:ascii="Cambria" w:eastAsia="Times New Roman" w:hAnsi="Cambria"/>
      <w:b/>
      <w:bCs/>
      <w:color w:val="4F81BD"/>
    </w:rPr>
  </w:style>
  <w:style w:type="paragraph" w:styleId="Heading6">
    <w:name w:val="heading 6"/>
    <w:basedOn w:val="Normal"/>
    <w:link w:val="Heading6Char"/>
    <w:uiPriority w:val="9"/>
    <w:qFormat/>
    <w:rsid w:val="000D46AF"/>
    <w:pPr>
      <w:keepNext/>
      <w:jc w:val="both"/>
      <w:outlineLvl w:val="5"/>
    </w:pPr>
    <w:rPr>
      <w:rFonts w:ascii="VNI-Times" w:eastAsia="Times New Roman" w:hAnsi="VN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6AF"/>
    <w:rPr>
      <w:rFonts w:ascii="Cambria" w:eastAsia="Times New Roman" w:hAnsi="Cambria" w:cs="Times New Roman"/>
      <w:b/>
      <w:bCs/>
      <w:color w:val="4F81BD"/>
    </w:rPr>
  </w:style>
  <w:style w:type="character" w:customStyle="1" w:styleId="Heading6Char">
    <w:name w:val="Heading 6 Char"/>
    <w:basedOn w:val="DefaultParagraphFont"/>
    <w:link w:val="Heading6"/>
    <w:uiPriority w:val="9"/>
    <w:rsid w:val="000D46AF"/>
    <w:rPr>
      <w:rFonts w:ascii="VNI-Times" w:eastAsia="Times New Roman" w:hAnsi="VNI-Times" w:cs="Times New Roman"/>
      <w:b/>
      <w:bCs/>
      <w:sz w:val="24"/>
      <w:szCs w:val="24"/>
    </w:rPr>
  </w:style>
  <w:style w:type="paragraph" w:styleId="NormalWeb">
    <w:name w:val="Normal (Web)"/>
    <w:basedOn w:val="Normal"/>
    <w:uiPriority w:val="99"/>
    <w:unhideWhenUsed/>
    <w:rsid w:val="000D46AF"/>
    <w:pPr>
      <w:spacing w:before="100" w:beforeAutospacing="1" w:after="100" w:afterAutospacing="1"/>
    </w:pPr>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0D46AF"/>
    <w:rPr>
      <w:rFonts w:ascii="Tahoma" w:hAnsi="Tahoma" w:cs="Tahoma"/>
      <w:sz w:val="16"/>
      <w:szCs w:val="16"/>
    </w:rPr>
  </w:style>
  <w:style w:type="character" w:customStyle="1" w:styleId="DocumentMapChar">
    <w:name w:val="Document Map Char"/>
    <w:basedOn w:val="DefaultParagraphFont"/>
    <w:link w:val="DocumentMap"/>
    <w:uiPriority w:val="99"/>
    <w:semiHidden/>
    <w:rsid w:val="000D46AF"/>
    <w:rPr>
      <w:rFonts w:ascii="Tahoma" w:eastAsia="Calibri" w:hAnsi="Tahoma" w:cs="Tahoma"/>
      <w:sz w:val="16"/>
      <w:szCs w:val="16"/>
    </w:rPr>
  </w:style>
  <w:style w:type="paragraph" w:styleId="ListParagraph">
    <w:name w:val="List Paragraph"/>
    <w:basedOn w:val="Normal"/>
    <w:uiPriority w:val="34"/>
    <w:qFormat/>
    <w:rsid w:val="000D46AF"/>
    <w:pPr>
      <w:ind w:left="720"/>
      <w:contextualSpacing/>
    </w:pPr>
  </w:style>
  <w:style w:type="paragraph" w:styleId="Header">
    <w:name w:val="header"/>
    <w:basedOn w:val="Normal"/>
    <w:link w:val="HeaderChar"/>
    <w:uiPriority w:val="99"/>
    <w:unhideWhenUsed/>
    <w:rsid w:val="000D46AF"/>
    <w:pPr>
      <w:tabs>
        <w:tab w:val="center" w:pos="4680"/>
        <w:tab w:val="right" w:pos="9360"/>
      </w:tabs>
    </w:pPr>
  </w:style>
  <w:style w:type="character" w:customStyle="1" w:styleId="HeaderChar">
    <w:name w:val="Header Char"/>
    <w:basedOn w:val="DefaultParagraphFont"/>
    <w:link w:val="Header"/>
    <w:uiPriority w:val="99"/>
    <w:rsid w:val="000D46AF"/>
    <w:rPr>
      <w:rFonts w:ascii="Calibri" w:eastAsia="Calibri" w:hAnsi="Calibri" w:cs="Times New Roman"/>
    </w:rPr>
  </w:style>
  <w:style w:type="paragraph" w:styleId="Footer">
    <w:name w:val="footer"/>
    <w:basedOn w:val="Normal"/>
    <w:link w:val="FooterChar"/>
    <w:uiPriority w:val="99"/>
    <w:unhideWhenUsed/>
    <w:rsid w:val="000D46AF"/>
    <w:pPr>
      <w:tabs>
        <w:tab w:val="center" w:pos="4680"/>
        <w:tab w:val="right" w:pos="9360"/>
      </w:tabs>
    </w:pPr>
  </w:style>
  <w:style w:type="character" w:customStyle="1" w:styleId="FooterChar">
    <w:name w:val="Footer Char"/>
    <w:basedOn w:val="DefaultParagraphFont"/>
    <w:link w:val="Footer"/>
    <w:uiPriority w:val="99"/>
    <w:rsid w:val="000D46AF"/>
    <w:rPr>
      <w:rFonts w:ascii="Calibri" w:eastAsia="Calibri" w:hAnsi="Calibri" w:cs="Times New Roman"/>
    </w:rPr>
  </w:style>
  <w:style w:type="table" w:styleId="TableGrid">
    <w:name w:val="Table Grid"/>
    <w:basedOn w:val="TableNormal"/>
    <w:uiPriority w:val="59"/>
    <w:rsid w:val="000D46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2486">
      <w:bodyDiv w:val="1"/>
      <w:marLeft w:val="0"/>
      <w:marRight w:val="0"/>
      <w:marTop w:val="0"/>
      <w:marBottom w:val="0"/>
      <w:divBdr>
        <w:top w:val="none" w:sz="0" w:space="0" w:color="auto"/>
        <w:left w:val="none" w:sz="0" w:space="0" w:color="auto"/>
        <w:bottom w:val="none" w:sz="0" w:space="0" w:color="auto"/>
        <w:right w:val="none" w:sz="0" w:space="0" w:color="auto"/>
      </w:divBdr>
    </w:div>
    <w:div w:id="1463184236">
      <w:bodyDiv w:val="1"/>
      <w:marLeft w:val="0"/>
      <w:marRight w:val="0"/>
      <w:marTop w:val="0"/>
      <w:marBottom w:val="0"/>
      <w:divBdr>
        <w:top w:val="none" w:sz="0" w:space="0" w:color="auto"/>
        <w:left w:val="none" w:sz="0" w:space="0" w:color="auto"/>
        <w:bottom w:val="none" w:sz="0" w:space="0" w:color="auto"/>
        <w:right w:val="none" w:sz="0" w:space="0" w:color="auto"/>
      </w:divBdr>
    </w:div>
    <w:div w:id="16163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23426-B054-447A-89E2-28FE275E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25</Pages>
  <Words>7418</Words>
  <Characters>42287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13</cp:revision>
  <dcterms:created xsi:type="dcterms:W3CDTF">2020-02-14T03:23:00Z</dcterms:created>
  <dcterms:modified xsi:type="dcterms:W3CDTF">2020-03-11T06:47:00Z</dcterms:modified>
</cp:coreProperties>
</file>